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55" w:rsidRPr="00535EAD" w:rsidRDefault="002A6355" w:rsidP="002A6355">
      <w:pPr>
        <w:spacing w:after="160" w:line="259" w:lineRule="auto"/>
        <w:contextualSpacing/>
        <w:jc w:val="right"/>
        <w:rPr>
          <w:rFonts w:eastAsia="Calibri"/>
          <w:b/>
          <w:color w:val="auto"/>
          <w:sz w:val="16"/>
          <w:szCs w:val="16"/>
          <w:lang w:eastAsia="en-US"/>
        </w:rPr>
      </w:pPr>
      <w:r w:rsidRPr="00535EAD">
        <w:rPr>
          <w:rFonts w:eastAsia="Calibri"/>
          <w:b/>
          <w:color w:val="auto"/>
          <w:sz w:val="16"/>
          <w:szCs w:val="16"/>
          <w:lang w:eastAsia="en-US"/>
        </w:rPr>
        <w:t>Приложение №</w:t>
      </w:r>
      <w:r w:rsidR="00533961">
        <w:rPr>
          <w:rFonts w:eastAsia="Calibri"/>
          <w:b/>
          <w:color w:val="auto"/>
          <w:sz w:val="16"/>
          <w:szCs w:val="16"/>
          <w:lang w:eastAsia="en-US"/>
        </w:rPr>
        <w:t>4</w:t>
      </w:r>
    </w:p>
    <w:p w:rsidR="002A6355" w:rsidRPr="00535EAD" w:rsidRDefault="002A6355" w:rsidP="002A6355">
      <w:pPr>
        <w:spacing w:after="160" w:line="259" w:lineRule="auto"/>
        <w:contextualSpacing/>
        <w:jc w:val="right"/>
        <w:rPr>
          <w:rFonts w:eastAsia="Calibri"/>
          <w:b/>
          <w:color w:val="auto"/>
          <w:sz w:val="16"/>
          <w:szCs w:val="16"/>
          <w:lang w:eastAsia="en-US"/>
        </w:rPr>
      </w:pPr>
      <w:r w:rsidRPr="00535EAD">
        <w:rPr>
          <w:rFonts w:eastAsia="Calibri"/>
          <w:b/>
          <w:bCs/>
          <w:color w:val="auto"/>
          <w:spacing w:val="-5"/>
          <w:sz w:val="16"/>
          <w:szCs w:val="16"/>
          <w:lang w:eastAsia="en-US"/>
        </w:rPr>
        <w:t>к Технической спецификации</w:t>
      </w:r>
    </w:p>
    <w:p w:rsidR="003C1B47" w:rsidRDefault="003C1B47"/>
    <w:p w:rsidR="00714444" w:rsidRDefault="00714444"/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spacing w:line="225" w:lineRule="exact"/>
        <w:ind w:left="1249" w:right="858"/>
        <w:jc w:val="center"/>
        <w:rPr>
          <w:rFonts w:eastAsiaTheme="minorHAnsi"/>
          <w:color w:val="auto"/>
          <w:sz w:val="22"/>
          <w:szCs w:val="22"/>
          <w:lang w:eastAsia="en-US"/>
        </w:rPr>
      </w:pPr>
      <w:r w:rsidRPr="00714444"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>Протокол</w:t>
      </w:r>
      <w:r w:rsidRPr="00714444"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>измерений</w:t>
      </w:r>
      <w:r w:rsidRPr="00714444">
        <w:rPr>
          <w:rFonts w:eastAsiaTheme="minorHAnsi"/>
          <w:b/>
          <w:bCs/>
          <w:color w:val="auto"/>
          <w:spacing w:val="2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>параметров</w:t>
      </w:r>
      <w:r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 xml:space="preserve"> блоков</w:t>
      </w:r>
      <w:r w:rsidRPr="00714444">
        <w:rPr>
          <w:rFonts w:eastAsiaTheme="minorHAnsi"/>
          <w:b/>
          <w:bCs/>
          <w:color w:val="auto"/>
          <w:spacing w:val="1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>цифрового</w:t>
      </w:r>
      <w:r w:rsidRPr="00714444"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>телевизионного</w:t>
      </w:r>
      <w:r w:rsidRPr="00714444"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>передатчика</w:t>
      </w:r>
      <w:r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>стандарта</w:t>
      </w:r>
      <w:r w:rsidRPr="00714444"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b/>
          <w:bCs/>
          <w:color w:val="auto"/>
          <w:spacing w:val="-2"/>
          <w:sz w:val="22"/>
          <w:szCs w:val="22"/>
          <w:lang w:eastAsia="en-US"/>
        </w:rPr>
        <w:t>DVB-T2</w:t>
      </w: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rPr>
          <w:rFonts w:eastAsiaTheme="minorHAnsi"/>
          <w:b/>
          <w:bCs/>
          <w:color w:val="auto"/>
          <w:sz w:val="20"/>
          <w:szCs w:val="20"/>
          <w:lang w:eastAsia="en-US"/>
        </w:rPr>
      </w:pP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spacing w:before="32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 xml:space="preserve">Наименование Блока </w:t>
      </w:r>
      <w:r w:rsidRPr="00714444"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>ТВ-передатчик</w:t>
      </w:r>
      <w:r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>а</w:t>
      </w:r>
      <w:r w:rsidRPr="00714444">
        <w:rPr>
          <w:rFonts w:eastAsiaTheme="minorHAnsi"/>
          <w:b/>
          <w:bCs/>
          <w:color w:val="auto"/>
          <w:spacing w:val="-3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b/>
          <w:bCs/>
          <w:color w:val="auto"/>
          <w:sz w:val="22"/>
          <w:szCs w:val="22"/>
          <w:u w:val="single"/>
          <w:lang w:eastAsia="en-US"/>
        </w:rPr>
        <w:t xml:space="preserve"> </w:t>
      </w:r>
      <w:r w:rsidRPr="00714444">
        <w:rPr>
          <w:rFonts w:eastAsiaTheme="minorHAnsi"/>
          <w:b/>
          <w:bCs/>
          <w:color w:val="auto"/>
          <w:spacing w:val="28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Место </w:t>
      </w:r>
      <w:r w:rsidRPr="00714444"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>установки:</w:t>
      </w:r>
      <w:r w:rsidRPr="00714444"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b/>
          <w:bCs/>
          <w:color w:val="auto"/>
          <w:sz w:val="22"/>
          <w:szCs w:val="22"/>
          <w:u w:val="single"/>
          <w:lang w:eastAsia="en-US"/>
        </w:rPr>
        <w:t xml:space="preserve"> </w:t>
      </w: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rPr>
          <w:rFonts w:eastAsiaTheme="minorHAnsi"/>
          <w:b/>
          <w:bCs/>
          <w:color w:val="auto"/>
          <w:sz w:val="20"/>
          <w:szCs w:val="20"/>
          <w:lang w:eastAsia="en-US"/>
        </w:rPr>
      </w:pP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spacing w:before="32"/>
        <w:rPr>
          <w:rFonts w:eastAsiaTheme="minorHAnsi"/>
          <w:color w:val="auto"/>
          <w:sz w:val="22"/>
          <w:szCs w:val="22"/>
          <w:lang w:eastAsia="en-US"/>
        </w:rPr>
      </w:pPr>
      <w:r w:rsidRPr="00714444">
        <w:rPr>
          <w:rFonts w:eastAsiaTheme="minorHAnsi"/>
          <w:b/>
          <w:bCs/>
          <w:color w:val="auto"/>
          <w:spacing w:val="-1"/>
          <w:sz w:val="22"/>
          <w:szCs w:val="22"/>
          <w:lang w:eastAsia="en-US"/>
        </w:rPr>
        <w:t>зав.№</w:t>
      </w:r>
      <w:r w:rsidRPr="00714444"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                         </w:t>
      </w: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rPr>
          <w:rFonts w:eastAsiaTheme="minorHAnsi"/>
          <w:color w:val="auto"/>
          <w:sz w:val="20"/>
          <w:szCs w:val="20"/>
          <w:lang w:eastAsia="en-US"/>
        </w:rPr>
      </w:pPr>
      <w:r w:rsidRPr="00714444">
        <w:rPr>
          <w:rFonts w:eastAsiaTheme="minorHAnsi"/>
          <w:noProof/>
          <w:color w:val="auto"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5739765" cy="3235960"/>
                <wp:effectExtent l="0" t="0" r="3810" b="254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323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9"/>
                              <w:gridCol w:w="3262"/>
                              <w:gridCol w:w="1844"/>
                              <w:gridCol w:w="1699"/>
                              <w:gridCol w:w="1687"/>
                            </w:tblGrid>
                            <w:tr w:rsidR="00714444">
                              <w:trPr>
                                <w:trHeight w:hRule="exact" w:val="632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/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47484D" w:rsidP="0047484D">
                                  <w:r>
                                    <w:t>Измеряемые параметры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ind w:left="548" w:right="355" w:hanging="192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Номинальное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значение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102"/>
                                    <w:ind w:left="363" w:right="330" w:hanging="29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Допустимые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отклонения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ind w:left="513" w:right="198" w:hanging="20"/>
                                    <w:jc w:val="both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Измеренная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(расчетная)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величина</w:t>
                                  </w:r>
                                </w:p>
                              </w:tc>
                            </w:tr>
                            <w:tr w:rsidR="00714444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4" w:lineRule="exact"/>
                                    <w:ind w:right="31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4" w:lineRule="exact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4" w:lineRule="exact"/>
                                    <w:ind w:right="1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4" w:lineRule="exact"/>
                                    <w:ind w:right="1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4" w:lineRule="exact"/>
                                    <w:ind w:left="294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14444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1" w:lineRule="exact"/>
                                    <w:ind w:right="31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1" w:lineRule="exact"/>
                                    <w:ind w:left="104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Выходная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мощность,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Вт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(кВт)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1" w:lineRule="exact"/>
                                    <w:ind w:left="102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Рном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1" w:lineRule="exact"/>
                                    <w:ind w:left="102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более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±10%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14444" w:rsidRDefault="00714444"/>
                              </w:tc>
                            </w:tr>
                            <w:tr w:rsidR="00714444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5"/>
                                    <w:rPr>
                                      <w:b w:val="0"/>
                                      <w:bCs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ind w:right="31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ind w:left="104" w:right="535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Отклонение центральной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частоты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4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цифрового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телевизионного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передатчика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номинального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значения,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Гц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1" w:lineRule="exact"/>
                                    <w:ind w:left="102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5"/>
                                    <w:rPr>
                                      <w:b w:val="0"/>
                                      <w:bCs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ind w:left="102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более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±100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14444" w:rsidRDefault="00714444"/>
                              </w:tc>
                            </w:tr>
                            <w:tr w:rsidR="00714444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5"/>
                                    <w:rPr>
                                      <w:b w:val="0"/>
                                      <w:bCs w:val="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ind w:right="31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39" w:lineRule="auto"/>
                                    <w:ind w:left="104" w:right="304"/>
                                    <w:jc w:val="both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Коэффициент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битовых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ошибок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BER,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измеренный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перед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декодером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LDPC,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более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1"/>
                                    <w:ind w:left="102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более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 w:val="0"/>
                                      <w:bCs w:val="0"/>
                                      <w:spacing w:val="1"/>
                                      <w:w w:val="25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 w:val="0"/>
                                      <w:bCs w:val="0"/>
                                      <w:spacing w:val="-1"/>
                                      <w:w w:val="329"/>
                                      <w:position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 w:val="0"/>
                                      <w:bCs w:val="0"/>
                                      <w:w w:val="249"/>
                                      <w:position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47" w:lineRule="auto"/>
                                    <w:ind w:left="102" w:right="913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более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1"/>
                                      <w:sz w:val="18"/>
                                      <w:szCs w:val="18"/>
                                    </w:rPr>
                                    <w:t>2*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 w:val="0"/>
                                      <w:bCs w:val="0"/>
                                      <w:spacing w:val="1"/>
                                      <w:w w:val="25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 w:val="0"/>
                                      <w:bCs w:val="0"/>
                                      <w:spacing w:val="-1"/>
                                      <w:w w:val="329"/>
                                      <w:position w:val="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 w:val="0"/>
                                      <w:bCs w:val="0"/>
                                      <w:spacing w:val="-1"/>
                                      <w:w w:val="262"/>
                                      <w:position w:val="6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14444" w:rsidRDefault="00714444"/>
                              </w:tc>
                            </w:tr>
                            <w:tr w:rsidR="00714444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97"/>
                                    <w:ind w:right="31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39" w:lineRule="auto"/>
                                    <w:ind w:left="104" w:right="549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Коэффициент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ошибок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модуляции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(MER),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дБ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1" w:lineRule="exact"/>
                                    <w:ind w:left="102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менее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1" w:lineRule="exact"/>
                                    <w:ind w:left="102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14444" w:rsidRDefault="00714444"/>
                              </w:tc>
                            </w:tr>
                            <w:tr w:rsidR="00714444">
                              <w:trPr>
                                <w:trHeight w:hRule="exact" w:val="1666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ind w:right="36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39" w:lineRule="auto"/>
                                    <w:ind w:left="110" w:right="515" w:firstLine="695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мощности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внеполосных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составляющих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спектра выходного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4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сигнала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39" w:lineRule="auto"/>
                                    <w:ind w:left="108" w:right="105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Уровень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сигнала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должен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3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выходить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3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за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пределы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некритичной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ограничительной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маски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указанной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пункте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5.7 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СТ 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1"/>
                                      <w:sz w:val="18"/>
                                      <w:szCs w:val="18"/>
                                    </w:rPr>
                                    <w:t>РК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2175-2011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4" w:lineRule="exact"/>
                                    <w:ind w:left="108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4444" w:rsidRDefault="00714444"/>
                              </w:tc>
                            </w:tr>
                            <w:tr w:rsidR="00714444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ind w:right="36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4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Отношение сигнал/шум,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дБ,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более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3" w:lineRule="exact"/>
                                    <w:ind w:left="108"/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Согласно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</w:rPr>
                                    <w:t>таблице</w:t>
                                  </w:r>
                                </w:p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7" w:lineRule="exact"/>
                                    <w:ind w:left="68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pacing w:val="-5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u w:val="single"/>
                                    </w:rPr>
                                    <w:t>44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1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  <w:u w:val="single"/>
                                    </w:rPr>
                                    <w:t>ETSI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  <w:u w:val="single"/>
                                    </w:rPr>
                                    <w:t>TS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"/>
                                      <w:sz w:val="18"/>
                                      <w:szCs w:val="18"/>
                                      <w:u w:val="single"/>
                                    </w:rPr>
                                    <w:t>102 831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4444" w:rsidRDefault="00714444">
                                  <w:pPr>
                                    <w:pStyle w:val="a3"/>
                                    <w:kinsoku w:val="0"/>
                                    <w:overflowPunct w:val="0"/>
                                    <w:spacing w:line="204" w:lineRule="exact"/>
                                    <w:ind w:left="108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4444" w:rsidRDefault="00714444"/>
                              </w:tc>
                            </w:tr>
                          </w:tbl>
                          <w:p w:rsidR="00714444" w:rsidRDefault="00714444" w:rsidP="00714444">
                            <w:pPr>
                              <w:pStyle w:val="a3"/>
                              <w:kinsoku w:val="0"/>
                              <w:overflowPunct w:val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1.95pt;height:25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9"/>
                        <w:gridCol w:w="3262"/>
                        <w:gridCol w:w="1844"/>
                        <w:gridCol w:w="1699"/>
                        <w:gridCol w:w="1687"/>
                      </w:tblGrid>
                      <w:tr w:rsidR="00714444">
                        <w:trPr>
                          <w:trHeight w:hRule="exact" w:val="632"/>
                        </w:trPr>
                        <w:tc>
                          <w:tcPr>
                            <w:tcW w:w="52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/>
                        </w:tc>
                        <w:tc>
                          <w:tcPr>
                            <w:tcW w:w="3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47484D" w:rsidP="0047484D">
                            <w:r>
                              <w:t>Измеряемые параметры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ind w:left="548" w:right="355" w:hanging="192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Номинальное</w:t>
                            </w:r>
                            <w:r>
                              <w:rPr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значение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before="102"/>
                              <w:ind w:left="363" w:right="330" w:hanging="29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Допустимые</w:t>
                            </w:r>
                            <w:r>
                              <w:rPr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отклонения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ind w:left="513" w:right="198" w:hanging="20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Измеренная</w:t>
                            </w:r>
                            <w:r>
                              <w:rPr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(расчетная)</w:t>
                            </w:r>
                            <w:r>
                              <w:rPr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величина</w:t>
                            </w:r>
                          </w:p>
                        </w:tc>
                      </w:tr>
                      <w:tr w:rsidR="00714444">
                        <w:trPr>
                          <w:trHeight w:hRule="exact" w:val="216"/>
                        </w:trPr>
                        <w:tc>
                          <w:tcPr>
                            <w:tcW w:w="52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4" w:lineRule="exact"/>
                              <w:ind w:right="31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4" w:lineRule="exact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4" w:lineRule="exact"/>
                              <w:ind w:right="1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4" w:lineRule="exact"/>
                              <w:ind w:right="1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4" w:lineRule="exact"/>
                              <w:ind w:left="294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714444">
                        <w:trPr>
                          <w:trHeight w:hRule="exact" w:val="218"/>
                        </w:trPr>
                        <w:tc>
                          <w:tcPr>
                            <w:tcW w:w="52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1" w:lineRule="exact"/>
                              <w:ind w:right="31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1" w:lineRule="exact"/>
                              <w:ind w:left="104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Выходная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мощность,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Вт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(кВт)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1" w:lineRule="exact"/>
                              <w:ind w:left="102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Рном</w:t>
                            </w:r>
                            <w:proofErr w:type="spellEnd"/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1" w:lineRule="exact"/>
                              <w:ind w:left="102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не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 xml:space="preserve"> более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±10%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714444" w:rsidRDefault="00714444"/>
                        </w:tc>
                      </w:tr>
                      <w:tr w:rsidR="00714444">
                        <w:trPr>
                          <w:trHeight w:hRule="exact" w:val="838"/>
                        </w:trPr>
                        <w:tc>
                          <w:tcPr>
                            <w:tcW w:w="52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</w:p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ind w:right="31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ind w:left="104" w:right="535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Отклонение центральной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частоты</w:t>
                            </w:r>
                            <w:r>
                              <w:rPr>
                                <w:b w:val="0"/>
                                <w:bCs w:val="0"/>
                                <w:spacing w:val="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цифрового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телевизионного</w:t>
                            </w:r>
                            <w:r>
                              <w:rPr>
                                <w:b w:val="0"/>
                                <w:bCs w:val="0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 xml:space="preserve">передатчика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номинального</w:t>
                            </w:r>
                            <w:r>
                              <w:rPr>
                                <w:b w:val="0"/>
                                <w:bCs w:val="0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значения,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Гц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1" w:lineRule="exact"/>
                              <w:ind w:left="102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</w:pPr>
                          </w:p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ind w:left="102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не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 xml:space="preserve"> более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±100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714444" w:rsidRDefault="00714444"/>
                        </w:tc>
                      </w:tr>
                      <w:tr w:rsidR="00714444">
                        <w:trPr>
                          <w:trHeight w:hRule="exact" w:val="631"/>
                        </w:trPr>
                        <w:tc>
                          <w:tcPr>
                            <w:tcW w:w="52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</w:pPr>
                          </w:p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ind w:right="31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39" w:lineRule="auto"/>
                              <w:ind w:left="104" w:right="304"/>
                              <w:jc w:val="both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Коэффициент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 xml:space="preserve">битовых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ошибок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BER,</w:t>
                            </w:r>
                            <w:r>
                              <w:rPr>
                                <w:b w:val="0"/>
                                <w:bCs w:val="0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измеренный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перед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декодером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LDPC,</w:t>
                            </w:r>
                            <w:r>
                              <w:rPr>
                                <w:b w:val="0"/>
                                <w:bCs w:val="0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не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 xml:space="preserve"> более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102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не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 xml:space="preserve"> более</w:t>
                            </w:r>
                            <w:r>
                              <w:rPr>
                                <w:b w:val="0"/>
                                <w:bCs w:val="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 w:val="0"/>
                                <w:bCs w:val="0"/>
                                <w:spacing w:val="1"/>
                                <w:w w:val="25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Cambria Math"/>
                                <w:b w:val="0"/>
                                <w:bCs w:val="0"/>
                                <w:spacing w:val="-1"/>
                                <w:w w:val="329"/>
                                <w:position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 w:val="0"/>
                                <w:bCs w:val="0"/>
                                <w:w w:val="249"/>
                                <w:position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47" w:lineRule="auto"/>
                              <w:ind w:left="102" w:right="913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не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 xml:space="preserve"> более</w:t>
                            </w:r>
                            <w:r>
                              <w:rPr>
                                <w:b w:val="0"/>
                                <w:bCs w:val="0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  <w:sz w:val="18"/>
                                <w:szCs w:val="18"/>
                              </w:rPr>
                              <w:t>2*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 w:val="0"/>
                                <w:bCs w:val="0"/>
                                <w:spacing w:val="1"/>
                                <w:w w:val="25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Cambria Math"/>
                                <w:b w:val="0"/>
                                <w:bCs w:val="0"/>
                                <w:spacing w:val="-1"/>
                                <w:w w:val="329"/>
                                <w:position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 w:val="0"/>
                                <w:bCs w:val="0"/>
                                <w:spacing w:val="-1"/>
                                <w:w w:val="262"/>
                                <w:position w:val="6"/>
                                <w:sz w:val="13"/>
                                <w:szCs w:val="13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714444" w:rsidRDefault="00714444"/>
                        </w:tc>
                      </w:tr>
                      <w:tr w:rsidR="00714444">
                        <w:trPr>
                          <w:trHeight w:hRule="exact" w:val="422"/>
                        </w:trPr>
                        <w:tc>
                          <w:tcPr>
                            <w:tcW w:w="52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before="97"/>
                              <w:ind w:right="31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39" w:lineRule="auto"/>
                              <w:ind w:left="104" w:right="549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Коэффициент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ошибок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модуляции</w:t>
                            </w:r>
                            <w:r>
                              <w:rPr>
                                <w:b w:val="0"/>
                                <w:bCs w:val="0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(MER),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дБ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1" w:lineRule="exact"/>
                              <w:ind w:left="102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не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 xml:space="preserve"> менее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1" w:lineRule="exact"/>
                              <w:ind w:left="102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714444" w:rsidRDefault="00714444"/>
                        </w:tc>
                      </w:tr>
                      <w:tr w:rsidR="00714444">
                        <w:trPr>
                          <w:trHeight w:hRule="exact" w:val="1666"/>
                        </w:trPr>
                        <w:tc>
                          <w:tcPr>
                            <w:tcW w:w="52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ind w:right="36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39" w:lineRule="auto"/>
                              <w:ind w:left="110" w:right="515" w:firstLine="695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мощности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внеполосных</w:t>
                            </w:r>
                            <w:r>
                              <w:rPr>
                                <w:b w:val="0"/>
                                <w:bCs w:val="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составляющих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спектра выходного</w:t>
                            </w:r>
                            <w:r>
                              <w:rPr>
                                <w:b w:val="0"/>
                                <w:bCs w:val="0"/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сигнала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39" w:lineRule="auto"/>
                              <w:ind w:left="108" w:right="105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Уровень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сигнала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не</w:t>
                            </w:r>
                            <w:r>
                              <w:rPr>
                                <w:b w:val="0"/>
                                <w:bCs w:val="0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должен</w:t>
                            </w:r>
                            <w:r>
                              <w:rPr>
                                <w:b w:val="0"/>
                                <w:bCs w:val="0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выходить</w:t>
                            </w:r>
                            <w:r>
                              <w:rPr>
                                <w:b w:val="0"/>
                                <w:bCs w:val="0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за</w:t>
                            </w:r>
                            <w:r>
                              <w:rPr>
                                <w:b w:val="0"/>
                                <w:bCs w:val="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пределы</w:t>
                            </w:r>
                            <w:r>
                              <w:rPr>
                                <w:b w:val="0"/>
                                <w:bCs w:val="0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некритичной</w:t>
                            </w:r>
                            <w:r>
                              <w:rPr>
                                <w:b w:val="0"/>
                                <w:bCs w:val="0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ограничительной</w:t>
                            </w:r>
                            <w:r>
                              <w:rPr>
                                <w:b w:val="0"/>
                                <w:bCs w:val="0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маски</w:t>
                            </w:r>
                            <w:r>
                              <w:rPr>
                                <w:b w:val="0"/>
                                <w:bCs w:val="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указанной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в</w:t>
                            </w:r>
                            <w:r>
                              <w:rPr>
                                <w:b w:val="0"/>
                                <w:bCs w:val="0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пункте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bCs w:val="0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5.7  </w:t>
                            </w:r>
                            <w:r>
                              <w:rPr>
                                <w:b w:val="0"/>
                                <w:bCs w:val="0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СТ  </w:t>
                            </w:r>
                            <w:r>
                              <w:rPr>
                                <w:b w:val="0"/>
                                <w:bCs w:val="0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  <w:sz w:val="18"/>
                                <w:szCs w:val="18"/>
                              </w:rPr>
                              <w:t>РК</w:t>
                            </w:r>
                            <w:r>
                              <w:rPr>
                                <w:b w:val="0"/>
                                <w:bCs w:val="0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2175-2011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4" w:lineRule="exact"/>
                              <w:ind w:left="108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4444" w:rsidRDefault="00714444"/>
                        </w:tc>
                      </w:tr>
                      <w:tr w:rsidR="00714444">
                        <w:trPr>
                          <w:trHeight w:hRule="exact" w:val="466"/>
                        </w:trPr>
                        <w:tc>
                          <w:tcPr>
                            <w:tcW w:w="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ind w:right="36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4" w:lineRule="exact"/>
                              <w:ind w:left="11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Отношение сигнал/шум,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дБ,</w:t>
                            </w:r>
                            <w:r>
                              <w:rPr>
                                <w:b w:val="0"/>
                                <w:bCs w:val="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не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 xml:space="preserve"> более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3" w:lineRule="exact"/>
                              <w:ind w:left="108"/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Согласно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</w:rPr>
                              <w:t>таблице</w:t>
                            </w:r>
                          </w:p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7" w:lineRule="exact"/>
                              <w:ind w:left="68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5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>44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ETSI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TS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102 831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4444" w:rsidRDefault="00714444">
                            <w:pPr>
                              <w:pStyle w:val="a3"/>
                              <w:kinsoku w:val="0"/>
                              <w:overflowPunct w:val="0"/>
                              <w:spacing w:line="204" w:lineRule="exact"/>
                              <w:ind w:left="108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4444" w:rsidRDefault="00714444"/>
                        </w:tc>
                      </w:tr>
                    </w:tbl>
                    <w:p w:rsidR="00714444" w:rsidRDefault="00714444" w:rsidP="00714444">
                      <w:pPr>
                        <w:pStyle w:val="a3"/>
                        <w:kinsoku w:val="0"/>
                        <w:overflowPunct w:val="0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spacing w:line="225" w:lineRule="exact"/>
        <w:ind w:left="112"/>
        <w:rPr>
          <w:rFonts w:eastAsiaTheme="minorHAnsi"/>
          <w:color w:val="auto"/>
          <w:sz w:val="22"/>
          <w:szCs w:val="22"/>
          <w:lang w:eastAsia="en-US"/>
        </w:rPr>
      </w:pPr>
      <w:r w:rsidRPr="00714444">
        <w:rPr>
          <w:rFonts w:eastAsiaTheme="minorHAnsi"/>
          <w:color w:val="auto"/>
          <w:spacing w:val="-1"/>
          <w:sz w:val="22"/>
          <w:szCs w:val="22"/>
          <w:lang w:eastAsia="en-US"/>
        </w:rPr>
        <w:t>Измерительные</w:t>
      </w:r>
      <w:r w:rsidRPr="00714444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color w:val="auto"/>
          <w:spacing w:val="-1"/>
          <w:sz w:val="22"/>
          <w:szCs w:val="22"/>
          <w:lang w:eastAsia="en-US"/>
        </w:rPr>
        <w:t>приборы,</w:t>
      </w:r>
      <w:r w:rsidRPr="00714444">
        <w:rPr>
          <w:rFonts w:eastAsiaTheme="minorHAnsi"/>
          <w:color w:val="auto"/>
          <w:spacing w:val="-2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color w:val="auto"/>
          <w:spacing w:val="-1"/>
          <w:sz w:val="22"/>
          <w:szCs w:val="22"/>
          <w:lang w:eastAsia="en-US"/>
        </w:rPr>
        <w:t>серийные</w:t>
      </w:r>
      <w:r w:rsidRPr="00714444">
        <w:rPr>
          <w:rFonts w:eastAsiaTheme="minorHAnsi"/>
          <w:color w:val="auto"/>
          <w:spacing w:val="-2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color w:val="auto"/>
          <w:sz w:val="22"/>
          <w:szCs w:val="22"/>
          <w:lang w:eastAsia="en-US"/>
        </w:rPr>
        <w:t>№ и</w:t>
      </w:r>
      <w:r w:rsidRPr="00714444">
        <w:rPr>
          <w:rFonts w:eastAsiaTheme="minorHAnsi"/>
          <w:color w:val="auto"/>
          <w:spacing w:val="-3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color w:val="auto"/>
          <w:sz w:val="22"/>
          <w:szCs w:val="22"/>
          <w:lang w:eastAsia="en-US"/>
        </w:rPr>
        <w:t xml:space="preserve">№ </w:t>
      </w:r>
      <w:r w:rsidRPr="00714444">
        <w:rPr>
          <w:rFonts w:eastAsiaTheme="minorHAnsi"/>
          <w:color w:val="auto"/>
          <w:spacing w:val="-1"/>
          <w:sz w:val="22"/>
          <w:szCs w:val="22"/>
          <w:lang w:eastAsia="en-US"/>
        </w:rPr>
        <w:t>сертификата</w:t>
      </w:r>
      <w:r w:rsidRPr="00714444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color w:val="auto"/>
          <w:spacing w:val="-1"/>
          <w:sz w:val="22"/>
          <w:szCs w:val="22"/>
          <w:lang w:eastAsia="en-US"/>
        </w:rPr>
        <w:t>поверки:</w:t>
      </w:r>
      <w:r w:rsidRPr="0071444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 </w:t>
      </w: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rPr>
          <w:rFonts w:eastAsiaTheme="minorHAnsi"/>
          <w:color w:val="auto"/>
          <w:sz w:val="20"/>
          <w:szCs w:val="20"/>
          <w:lang w:eastAsia="en-US"/>
        </w:rPr>
      </w:pP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spacing w:before="32"/>
        <w:ind w:left="112"/>
        <w:rPr>
          <w:rFonts w:eastAsiaTheme="minorHAnsi"/>
          <w:color w:val="auto"/>
          <w:spacing w:val="-1"/>
          <w:sz w:val="22"/>
          <w:szCs w:val="22"/>
          <w:lang w:eastAsia="en-US"/>
        </w:rPr>
      </w:pPr>
      <w:r w:rsidRPr="00714444">
        <w:rPr>
          <w:rFonts w:eastAsiaTheme="minorHAnsi"/>
          <w:color w:val="auto"/>
          <w:spacing w:val="-1"/>
          <w:sz w:val="22"/>
          <w:szCs w:val="22"/>
          <w:lang w:eastAsia="en-US"/>
        </w:rPr>
        <w:t>Заключение:</w:t>
      </w: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rPr>
          <w:rFonts w:eastAsiaTheme="minorHAnsi"/>
          <w:color w:val="auto"/>
          <w:sz w:val="20"/>
          <w:szCs w:val="20"/>
          <w:lang w:eastAsia="en-US"/>
        </w:rPr>
      </w:pP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spacing w:before="32"/>
        <w:ind w:left="112"/>
        <w:rPr>
          <w:rFonts w:eastAsiaTheme="minorHAnsi"/>
          <w:color w:val="auto"/>
          <w:spacing w:val="-1"/>
          <w:sz w:val="22"/>
          <w:szCs w:val="22"/>
          <w:lang w:eastAsia="en-US"/>
        </w:rPr>
      </w:pPr>
      <w:r w:rsidRPr="00714444">
        <w:rPr>
          <w:rFonts w:eastAsiaTheme="minorHAnsi"/>
          <w:color w:val="auto"/>
          <w:spacing w:val="-1"/>
          <w:sz w:val="22"/>
          <w:szCs w:val="22"/>
          <w:lang w:eastAsia="en-US"/>
        </w:rPr>
        <w:t>Измерения проводили:</w:t>
      </w: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rPr>
          <w:rFonts w:eastAsiaTheme="minorHAnsi"/>
          <w:color w:val="auto"/>
          <w:sz w:val="20"/>
          <w:szCs w:val="20"/>
          <w:lang w:eastAsia="en-US"/>
        </w:rPr>
      </w:pP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spacing w:before="40"/>
        <w:ind w:left="715"/>
        <w:rPr>
          <w:rFonts w:eastAsiaTheme="minorHAnsi"/>
          <w:color w:val="auto"/>
          <w:sz w:val="16"/>
          <w:szCs w:val="16"/>
          <w:lang w:eastAsia="en-US"/>
        </w:rPr>
      </w:pPr>
      <w:r w:rsidRPr="00714444">
        <w:rPr>
          <w:rFonts w:eastAsiaTheme="minorHAnsi"/>
          <w:i/>
          <w:iCs/>
          <w:color w:val="auto"/>
          <w:spacing w:val="-2"/>
          <w:sz w:val="16"/>
          <w:szCs w:val="16"/>
          <w:lang w:eastAsia="en-US"/>
        </w:rPr>
        <w:t>(</w:t>
      </w:r>
      <w:proofErr w:type="gramStart"/>
      <w:r w:rsidRPr="00714444">
        <w:rPr>
          <w:rFonts w:eastAsiaTheme="minorHAnsi"/>
          <w:i/>
          <w:iCs/>
          <w:color w:val="auto"/>
          <w:spacing w:val="-2"/>
          <w:sz w:val="16"/>
          <w:szCs w:val="16"/>
          <w:lang w:eastAsia="en-US"/>
        </w:rPr>
        <w:t>должность)</w:t>
      </w:r>
      <w:r w:rsidRPr="00714444">
        <w:rPr>
          <w:rFonts w:eastAsiaTheme="minorHAnsi"/>
          <w:i/>
          <w:iCs/>
          <w:color w:val="auto"/>
          <w:sz w:val="16"/>
          <w:szCs w:val="16"/>
          <w:lang w:eastAsia="en-US"/>
        </w:rPr>
        <w:t xml:space="preserve">   </w:t>
      </w:r>
      <w:proofErr w:type="gramEnd"/>
      <w:r w:rsidRPr="00714444">
        <w:rPr>
          <w:rFonts w:eastAsiaTheme="minorHAnsi"/>
          <w:i/>
          <w:iCs/>
          <w:color w:val="auto"/>
          <w:sz w:val="16"/>
          <w:szCs w:val="16"/>
          <w:lang w:eastAsia="en-US"/>
        </w:rPr>
        <w:t xml:space="preserve">                         </w:t>
      </w:r>
      <w:r w:rsidRPr="00714444">
        <w:rPr>
          <w:rFonts w:eastAsiaTheme="minorHAnsi"/>
          <w:i/>
          <w:iCs/>
          <w:color w:val="auto"/>
          <w:spacing w:val="1"/>
          <w:sz w:val="16"/>
          <w:szCs w:val="16"/>
          <w:lang w:eastAsia="en-US"/>
        </w:rPr>
        <w:t xml:space="preserve"> </w:t>
      </w:r>
      <w:r w:rsidRPr="00714444">
        <w:rPr>
          <w:rFonts w:eastAsiaTheme="minorHAnsi"/>
          <w:i/>
          <w:iCs/>
          <w:color w:val="auto"/>
          <w:spacing w:val="-2"/>
          <w:sz w:val="16"/>
          <w:szCs w:val="16"/>
          <w:lang w:eastAsia="en-US"/>
        </w:rPr>
        <w:t>(подпись)</w:t>
      </w:r>
      <w:r w:rsidRPr="00714444">
        <w:rPr>
          <w:rFonts w:eastAsiaTheme="minorHAnsi"/>
          <w:i/>
          <w:iCs/>
          <w:color w:val="auto"/>
          <w:sz w:val="16"/>
          <w:szCs w:val="16"/>
          <w:lang w:eastAsia="en-US"/>
        </w:rPr>
        <w:t xml:space="preserve">                             </w:t>
      </w:r>
      <w:r w:rsidRPr="00714444">
        <w:rPr>
          <w:rFonts w:eastAsiaTheme="minorHAnsi"/>
          <w:i/>
          <w:iCs/>
          <w:color w:val="auto"/>
          <w:spacing w:val="37"/>
          <w:sz w:val="16"/>
          <w:szCs w:val="16"/>
          <w:lang w:eastAsia="en-US"/>
        </w:rPr>
        <w:t xml:space="preserve"> </w:t>
      </w:r>
      <w:r w:rsidRPr="00714444">
        <w:rPr>
          <w:rFonts w:eastAsiaTheme="minorHAnsi"/>
          <w:i/>
          <w:iCs/>
          <w:color w:val="auto"/>
          <w:spacing w:val="-1"/>
          <w:sz w:val="16"/>
          <w:szCs w:val="16"/>
          <w:lang w:eastAsia="en-US"/>
        </w:rPr>
        <w:t>(И.</w:t>
      </w:r>
      <w:r w:rsidRPr="00714444">
        <w:rPr>
          <w:rFonts w:eastAsiaTheme="minorHAnsi"/>
          <w:i/>
          <w:iCs/>
          <w:color w:val="auto"/>
          <w:spacing w:val="-2"/>
          <w:sz w:val="16"/>
          <w:szCs w:val="16"/>
          <w:lang w:eastAsia="en-US"/>
        </w:rPr>
        <w:t xml:space="preserve"> </w:t>
      </w:r>
      <w:r w:rsidRPr="00714444">
        <w:rPr>
          <w:rFonts w:eastAsiaTheme="minorHAnsi"/>
          <w:i/>
          <w:iCs/>
          <w:color w:val="auto"/>
          <w:spacing w:val="-1"/>
          <w:sz w:val="16"/>
          <w:szCs w:val="16"/>
          <w:lang w:eastAsia="en-US"/>
        </w:rPr>
        <w:t>Фамилия)</w:t>
      </w: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rPr>
          <w:rFonts w:eastAsiaTheme="minorHAnsi"/>
          <w:i/>
          <w:iCs/>
          <w:color w:val="auto"/>
          <w:sz w:val="20"/>
          <w:szCs w:val="20"/>
          <w:lang w:eastAsia="en-US"/>
        </w:rPr>
      </w:pPr>
    </w:p>
    <w:p w:rsidR="00714444" w:rsidRDefault="00714444" w:rsidP="00714444">
      <w:pPr>
        <w:kinsoku w:val="0"/>
        <w:overflowPunct w:val="0"/>
        <w:autoSpaceDE w:val="0"/>
        <w:autoSpaceDN w:val="0"/>
        <w:adjustRightInd w:val="0"/>
        <w:spacing w:before="40"/>
        <w:ind w:left="715"/>
        <w:rPr>
          <w:rFonts w:eastAsiaTheme="minorHAnsi"/>
          <w:i/>
          <w:iCs/>
          <w:color w:val="auto"/>
          <w:spacing w:val="-1"/>
          <w:sz w:val="16"/>
          <w:szCs w:val="16"/>
          <w:lang w:eastAsia="en-US"/>
        </w:rPr>
      </w:pPr>
      <w:r w:rsidRPr="00714444">
        <w:rPr>
          <w:rFonts w:eastAsiaTheme="minorHAnsi"/>
          <w:i/>
          <w:iCs/>
          <w:color w:val="auto"/>
          <w:spacing w:val="-2"/>
          <w:sz w:val="16"/>
          <w:szCs w:val="16"/>
          <w:lang w:eastAsia="en-US"/>
        </w:rPr>
        <w:t>(</w:t>
      </w:r>
      <w:proofErr w:type="gramStart"/>
      <w:r w:rsidRPr="00714444">
        <w:rPr>
          <w:rFonts w:eastAsiaTheme="minorHAnsi"/>
          <w:i/>
          <w:iCs/>
          <w:color w:val="auto"/>
          <w:spacing w:val="-2"/>
          <w:sz w:val="16"/>
          <w:szCs w:val="16"/>
          <w:lang w:eastAsia="en-US"/>
        </w:rPr>
        <w:t>должность)</w:t>
      </w:r>
      <w:r w:rsidRPr="00714444">
        <w:rPr>
          <w:rFonts w:eastAsiaTheme="minorHAnsi"/>
          <w:i/>
          <w:iCs/>
          <w:color w:val="auto"/>
          <w:sz w:val="16"/>
          <w:szCs w:val="16"/>
          <w:lang w:eastAsia="en-US"/>
        </w:rPr>
        <w:t xml:space="preserve">   </w:t>
      </w:r>
      <w:proofErr w:type="gramEnd"/>
      <w:r w:rsidRPr="00714444">
        <w:rPr>
          <w:rFonts w:eastAsiaTheme="minorHAnsi"/>
          <w:i/>
          <w:iCs/>
          <w:color w:val="auto"/>
          <w:sz w:val="16"/>
          <w:szCs w:val="16"/>
          <w:lang w:eastAsia="en-US"/>
        </w:rPr>
        <w:t xml:space="preserve">                         </w:t>
      </w:r>
      <w:r w:rsidRPr="00714444">
        <w:rPr>
          <w:rFonts w:eastAsiaTheme="minorHAnsi"/>
          <w:i/>
          <w:iCs/>
          <w:color w:val="auto"/>
          <w:spacing w:val="1"/>
          <w:sz w:val="16"/>
          <w:szCs w:val="16"/>
          <w:lang w:eastAsia="en-US"/>
        </w:rPr>
        <w:t xml:space="preserve"> </w:t>
      </w:r>
      <w:r w:rsidRPr="00714444">
        <w:rPr>
          <w:rFonts w:eastAsiaTheme="minorHAnsi"/>
          <w:i/>
          <w:iCs/>
          <w:color w:val="auto"/>
          <w:spacing w:val="-2"/>
          <w:sz w:val="16"/>
          <w:szCs w:val="16"/>
          <w:lang w:eastAsia="en-US"/>
        </w:rPr>
        <w:t>(подпись)</w:t>
      </w:r>
      <w:r w:rsidRPr="00714444">
        <w:rPr>
          <w:rFonts w:eastAsiaTheme="minorHAnsi"/>
          <w:i/>
          <w:iCs/>
          <w:color w:val="auto"/>
          <w:sz w:val="16"/>
          <w:szCs w:val="16"/>
          <w:lang w:eastAsia="en-US"/>
        </w:rPr>
        <w:t xml:space="preserve">                              </w:t>
      </w:r>
      <w:r w:rsidRPr="00714444">
        <w:rPr>
          <w:rFonts w:eastAsiaTheme="minorHAnsi"/>
          <w:i/>
          <w:iCs/>
          <w:color w:val="auto"/>
          <w:spacing w:val="1"/>
          <w:sz w:val="16"/>
          <w:szCs w:val="16"/>
          <w:lang w:eastAsia="en-US"/>
        </w:rPr>
        <w:t xml:space="preserve"> </w:t>
      </w:r>
      <w:r w:rsidRPr="00714444">
        <w:rPr>
          <w:rFonts w:eastAsiaTheme="minorHAnsi"/>
          <w:i/>
          <w:iCs/>
          <w:color w:val="auto"/>
          <w:spacing w:val="-1"/>
          <w:sz w:val="16"/>
          <w:szCs w:val="16"/>
          <w:lang w:eastAsia="en-US"/>
        </w:rPr>
        <w:t>(И.</w:t>
      </w:r>
      <w:r w:rsidRPr="00714444">
        <w:rPr>
          <w:rFonts w:eastAsiaTheme="minorHAnsi"/>
          <w:i/>
          <w:iCs/>
          <w:color w:val="auto"/>
          <w:spacing w:val="-2"/>
          <w:sz w:val="16"/>
          <w:szCs w:val="16"/>
          <w:lang w:eastAsia="en-US"/>
        </w:rPr>
        <w:t xml:space="preserve"> </w:t>
      </w:r>
      <w:r w:rsidRPr="00714444">
        <w:rPr>
          <w:rFonts w:eastAsiaTheme="minorHAnsi"/>
          <w:i/>
          <w:iCs/>
          <w:color w:val="auto"/>
          <w:spacing w:val="-1"/>
          <w:sz w:val="16"/>
          <w:szCs w:val="16"/>
          <w:lang w:eastAsia="en-US"/>
        </w:rPr>
        <w:t>Фамилия)</w:t>
      </w:r>
    </w:p>
    <w:p w:rsidR="003311C6" w:rsidRDefault="003311C6" w:rsidP="00714444">
      <w:pPr>
        <w:kinsoku w:val="0"/>
        <w:overflowPunct w:val="0"/>
        <w:autoSpaceDE w:val="0"/>
        <w:autoSpaceDN w:val="0"/>
        <w:adjustRightInd w:val="0"/>
        <w:spacing w:before="40"/>
        <w:ind w:left="715"/>
        <w:rPr>
          <w:rFonts w:eastAsiaTheme="minorHAnsi"/>
          <w:i/>
          <w:iCs/>
          <w:color w:val="auto"/>
          <w:spacing w:val="-1"/>
          <w:sz w:val="16"/>
          <w:szCs w:val="16"/>
          <w:lang w:eastAsia="en-US"/>
        </w:rPr>
      </w:pPr>
    </w:p>
    <w:p w:rsidR="003311C6" w:rsidRPr="00714444" w:rsidRDefault="003311C6" w:rsidP="00714444">
      <w:pPr>
        <w:kinsoku w:val="0"/>
        <w:overflowPunct w:val="0"/>
        <w:autoSpaceDE w:val="0"/>
        <w:autoSpaceDN w:val="0"/>
        <w:adjustRightInd w:val="0"/>
        <w:spacing w:before="40"/>
        <w:ind w:left="715"/>
        <w:rPr>
          <w:rFonts w:eastAsiaTheme="minorHAnsi"/>
          <w:color w:val="auto"/>
          <w:sz w:val="16"/>
          <w:szCs w:val="16"/>
          <w:lang w:eastAsia="en-US"/>
        </w:rPr>
      </w:pPr>
      <w:bookmarkStart w:id="0" w:name="_GoBack"/>
      <w:bookmarkEnd w:id="0"/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spacing w:line="225" w:lineRule="exact"/>
        <w:rPr>
          <w:rFonts w:eastAsiaTheme="minorHAnsi"/>
          <w:color w:val="auto"/>
          <w:sz w:val="22"/>
          <w:szCs w:val="22"/>
          <w:lang w:eastAsia="en-US"/>
        </w:rPr>
      </w:pPr>
      <w:r w:rsidRPr="00714444">
        <w:rPr>
          <w:rFonts w:eastAsiaTheme="minorHAnsi"/>
          <w:color w:val="auto"/>
          <w:spacing w:val="-1"/>
          <w:sz w:val="22"/>
          <w:szCs w:val="22"/>
          <w:lang w:eastAsia="en-US"/>
        </w:rPr>
        <w:t>Дата:</w:t>
      </w:r>
      <w:r w:rsidRPr="00714444">
        <w:rPr>
          <w:rFonts w:eastAsiaTheme="minorHAnsi"/>
          <w:color w:val="auto"/>
          <w:spacing w:val="1"/>
          <w:sz w:val="22"/>
          <w:szCs w:val="22"/>
          <w:lang w:eastAsia="en-US"/>
        </w:rPr>
        <w:t xml:space="preserve"> </w:t>
      </w:r>
      <w:proofErr w:type="gramStart"/>
      <w:r w:rsidRPr="00714444">
        <w:rPr>
          <w:rFonts w:eastAsiaTheme="minorHAnsi"/>
          <w:color w:val="auto"/>
          <w:spacing w:val="-5"/>
          <w:sz w:val="22"/>
          <w:szCs w:val="22"/>
          <w:lang w:eastAsia="en-US"/>
        </w:rPr>
        <w:t>«</w:t>
      </w:r>
      <w:r w:rsidRPr="00714444">
        <w:rPr>
          <w:rFonts w:eastAsiaTheme="minorHAnsi"/>
          <w:color w:val="auto"/>
          <w:sz w:val="22"/>
          <w:szCs w:val="22"/>
          <w:lang w:eastAsia="en-US"/>
        </w:rPr>
        <w:t xml:space="preserve">  </w:t>
      </w:r>
      <w:proofErr w:type="gramEnd"/>
      <w:r w:rsidRPr="00714444">
        <w:rPr>
          <w:rFonts w:eastAsiaTheme="minorHAnsi"/>
          <w:color w:val="auto"/>
          <w:sz w:val="22"/>
          <w:szCs w:val="22"/>
          <w:lang w:eastAsia="en-US"/>
        </w:rPr>
        <w:t xml:space="preserve">   </w:t>
      </w:r>
      <w:r w:rsidRPr="00714444">
        <w:rPr>
          <w:rFonts w:eastAsiaTheme="minorHAnsi"/>
          <w:color w:val="auto"/>
          <w:spacing w:val="3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color w:val="auto"/>
          <w:sz w:val="22"/>
          <w:szCs w:val="22"/>
          <w:lang w:eastAsia="en-US"/>
        </w:rPr>
        <w:t>»</w:t>
      </w:r>
      <w:r w:rsidRPr="00714444">
        <w:rPr>
          <w:rFonts w:eastAsiaTheme="minorHAnsi"/>
          <w:color w:val="auto"/>
          <w:spacing w:val="-5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 </w:t>
      </w:r>
    </w:p>
    <w:p w:rsidR="00714444" w:rsidRPr="00714444" w:rsidRDefault="00714444" w:rsidP="00714444">
      <w:pPr>
        <w:kinsoku w:val="0"/>
        <w:overflowPunct w:val="0"/>
        <w:autoSpaceDE w:val="0"/>
        <w:autoSpaceDN w:val="0"/>
        <w:adjustRightInd w:val="0"/>
        <w:spacing w:line="225" w:lineRule="exact"/>
        <w:rPr>
          <w:rFonts w:eastAsiaTheme="minorHAnsi"/>
          <w:color w:val="auto"/>
          <w:sz w:val="22"/>
          <w:szCs w:val="22"/>
          <w:lang w:eastAsia="en-US"/>
        </w:rPr>
      </w:pPr>
      <w:r w:rsidRPr="00714444">
        <w:rPr>
          <w:rFonts w:eastAsiaTheme="minorHAnsi"/>
          <w:color w:val="auto"/>
          <w:sz w:val="22"/>
          <w:szCs w:val="22"/>
          <w:lang w:eastAsia="en-US"/>
        </w:rPr>
        <w:t xml:space="preserve">20    </w:t>
      </w:r>
      <w:r w:rsidRPr="00714444">
        <w:rPr>
          <w:rFonts w:eastAsiaTheme="minorHAnsi"/>
          <w:color w:val="auto"/>
          <w:spacing w:val="53"/>
          <w:sz w:val="22"/>
          <w:szCs w:val="22"/>
          <w:lang w:eastAsia="en-US"/>
        </w:rPr>
        <w:t xml:space="preserve"> </w:t>
      </w:r>
      <w:r w:rsidRPr="00714444">
        <w:rPr>
          <w:rFonts w:eastAsiaTheme="minorHAnsi"/>
          <w:color w:val="auto"/>
          <w:sz w:val="22"/>
          <w:szCs w:val="22"/>
          <w:lang w:eastAsia="en-US"/>
        </w:rPr>
        <w:t>г.</w:t>
      </w:r>
    </w:p>
    <w:p w:rsidR="00714444" w:rsidRDefault="00714444"/>
    <w:sectPr w:rsidR="0071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B"/>
    <w:rsid w:val="002A6355"/>
    <w:rsid w:val="003311C6"/>
    <w:rsid w:val="003C1B47"/>
    <w:rsid w:val="0047484D"/>
    <w:rsid w:val="00533961"/>
    <w:rsid w:val="00714444"/>
    <w:rsid w:val="00C66F9B"/>
    <w:rsid w:val="00E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A492"/>
  <w15:docId w15:val="{F41CFA64-E6B6-48B1-A28B-65A1F5A8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14444"/>
    <w:pPr>
      <w:autoSpaceDE w:val="0"/>
      <w:autoSpaceDN w:val="0"/>
      <w:adjustRightInd w:val="0"/>
      <w:outlineLvl w:val="0"/>
    </w:pPr>
    <w:rPr>
      <w:rFonts w:eastAsiaTheme="minorHAnsi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4444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14444"/>
    <w:pPr>
      <w:autoSpaceDE w:val="0"/>
      <w:autoSpaceDN w:val="0"/>
      <w:adjustRightInd w:val="0"/>
    </w:pPr>
    <w:rPr>
      <w:rFonts w:eastAsiaTheme="minorHAnsi"/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14444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Nurzhanova</dc:creator>
  <cp:keywords/>
  <dc:description/>
  <cp:lastModifiedBy>Дана Боданқызы. Хамит</cp:lastModifiedBy>
  <cp:revision>8</cp:revision>
  <dcterms:created xsi:type="dcterms:W3CDTF">2021-08-20T05:18:00Z</dcterms:created>
  <dcterms:modified xsi:type="dcterms:W3CDTF">2022-03-28T03:03:00Z</dcterms:modified>
</cp:coreProperties>
</file>