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Default="00190F23" w:rsidP="005D5E98">
      <w:pPr>
        <w:pStyle w:val="pr"/>
      </w:pPr>
      <w:r>
        <w:t>Приложение 14</w:t>
      </w:r>
      <w:r>
        <w:br/>
        <w:t xml:space="preserve">к </w:t>
      </w:r>
      <w:hyperlink w:anchor="sub6" w:history="1">
        <w:r>
          <w:rPr>
            <w:rStyle w:val="a5"/>
          </w:rPr>
          <w:t>конкурсной документации</w:t>
        </w:r>
      </w:hyperlink>
    </w:p>
    <w:p w:rsidR="00190F23" w:rsidRDefault="00190F23" w:rsidP="00190F23">
      <w:pPr>
        <w:pStyle w:val="pc"/>
      </w:pPr>
      <w:r>
        <w:t> </w:t>
      </w:r>
    </w:p>
    <w:p w:rsidR="00190F23" w:rsidRPr="00190F23" w:rsidRDefault="00190F23" w:rsidP="00190F23">
      <w:pPr>
        <w:pStyle w:val="pc"/>
        <w:rPr>
          <w:b/>
        </w:rPr>
      </w:pPr>
      <w:r w:rsidRPr="00190F23">
        <w:rPr>
          <w:b/>
        </w:rPr>
        <w:t> </w:t>
      </w:r>
    </w:p>
    <w:p w:rsidR="00190F23" w:rsidRPr="00190F23" w:rsidRDefault="00190F23" w:rsidP="00190F23">
      <w:pPr>
        <w:pStyle w:val="pc"/>
        <w:rPr>
          <w:b/>
        </w:rPr>
      </w:pPr>
      <w:bookmarkStart w:id="0" w:name="_GoBack"/>
      <w:r w:rsidRPr="00190F23">
        <w:rPr>
          <w:b/>
        </w:rPr>
        <w:t xml:space="preserve">Техническая спецификация </w:t>
      </w:r>
    </w:p>
    <w:bookmarkEnd w:id="0"/>
    <w:p w:rsidR="00190F23" w:rsidRPr="00190F23" w:rsidRDefault="00190F23" w:rsidP="00190F23">
      <w:pPr>
        <w:pStyle w:val="pc"/>
        <w:rPr>
          <w:b/>
        </w:rPr>
      </w:pPr>
      <w:r w:rsidRPr="00190F23">
        <w:rPr>
          <w:b/>
        </w:rPr>
        <w:t>закупаемых работ, не связанных со строительством</w:t>
      </w:r>
      <w:r w:rsidRPr="00190F23">
        <w:rPr>
          <w:b/>
        </w:rPr>
        <w:br/>
        <w:t>(заполняется заказчиком)</w:t>
      </w:r>
    </w:p>
    <w:p w:rsidR="00190F23" w:rsidRDefault="00190F23" w:rsidP="00190F23">
      <w:pPr>
        <w:pStyle w:val="pji"/>
      </w:pPr>
      <w:r>
        <w:t> </w:t>
      </w:r>
    </w:p>
    <w:p w:rsidR="00190F23" w:rsidRPr="0013265C" w:rsidRDefault="00190F23" w:rsidP="00190F23">
      <w:pPr>
        <w:pStyle w:val="pj"/>
        <w:rPr>
          <w:u w:val="single"/>
        </w:rPr>
      </w:pPr>
      <w:r>
        <w:rPr>
          <w:rStyle w:val="s0"/>
        </w:rPr>
        <w:t xml:space="preserve">Наименование заказчика </w:t>
      </w:r>
      <w:r w:rsidR="0013265C" w:rsidRPr="0013265C">
        <w:rPr>
          <w:rStyle w:val="s0"/>
          <w:b/>
          <w:u w:val="single"/>
        </w:rPr>
        <w:t>АО «Казтелерадио»</w:t>
      </w:r>
    </w:p>
    <w:p w:rsidR="00190F23" w:rsidRPr="0013265C" w:rsidRDefault="00190F23" w:rsidP="00190F23">
      <w:pPr>
        <w:pStyle w:val="pj"/>
        <w:rPr>
          <w:u w:val="single"/>
        </w:rPr>
      </w:pPr>
      <w:r>
        <w:rPr>
          <w:rStyle w:val="s0"/>
        </w:rPr>
        <w:t>Наименован</w:t>
      </w:r>
      <w:r w:rsidR="0013265C">
        <w:rPr>
          <w:rStyle w:val="s0"/>
        </w:rPr>
        <w:t xml:space="preserve">ие организатора </w:t>
      </w:r>
      <w:r w:rsidR="0013265C" w:rsidRPr="0013265C">
        <w:rPr>
          <w:rStyle w:val="s0"/>
          <w:b/>
          <w:u w:val="single"/>
        </w:rPr>
        <w:t>АО «Казтелерадио»</w:t>
      </w:r>
    </w:p>
    <w:p w:rsidR="00190F23" w:rsidRDefault="00190F23" w:rsidP="00190F23">
      <w:pPr>
        <w:pStyle w:val="pj"/>
      </w:pPr>
      <w:r>
        <w:rPr>
          <w:rStyle w:val="s0"/>
        </w:rPr>
        <w:t>№ конкурса _____________________________</w:t>
      </w:r>
    </w:p>
    <w:p w:rsidR="00190F23" w:rsidRPr="0013265C" w:rsidRDefault="00190F23" w:rsidP="00094DA8">
      <w:pPr>
        <w:pStyle w:val="pj"/>
        <w:jc w:val="left"/>
        <w:rPr>
          <w:b/>
          <w:u w:val="single"/>
        </w:rPr>
      </w:pPr>
      <w:r>
        <w:rPr>
          <w:rStyle w:val="s0"/>
        </w:rPr>
        <w:t>Наименов</w:t>
      </w:r>
      <w:r w:rsidR="00094DA8">
        <w:rPr>
          <w:rStyle w:val="s0"/>
        </w:rPr>
        <w:t xml:space="preserve">ание конкурса </w:t>
      </w:r>
      <w:r w:rsidR="00094DA8">
        <w:rPr>
          <w:rStyle w:val="s0"/>
          <w:b/>
          <w:u w:val="single"/>
        </w:rPr>
        <w:t>Работы по</w:t>
      </w:r>
      <w:r w:rsidR="00094DA8">
        <w:rPr>
          <w:rStyle w:val="s0"/>
          <w:b/>
          <w:u w:val="single"/>
          <w:lang w:val="kk-KZ"/>
        </w:rPr>
        <w:t xml:space="preserve"> </w:t>
      </w:r>
      <w:r w:rsidR="00094DA8">
        <w:rPr>
          <w:rStyle w:val="s0"/>
          <w:b/>
          <w:u w:val="single"/>
        </w:rPr>
        <w:t>проведению</w:t>
      </w:r>
      <w:r w:rsidR="00094DA8">
        <w:rPr>
          <w:rStyle w:val="s0"/>
          <w:b/>
          <w:u w:val="single"/>
          <w:lang w:val="kk-KZ"/>
        </w:rPr>
        <w:t xml:space="preserve"> </w:t>
      </w:r>
      <w:r w:rsidR="00094DA8">
        <w:rPr>
          <w:rStyle w:val="s0"/>
          <w:b/>
          <w:u w:val="single"/>
        </w:rPr>
        <w:t>экспертиз/</w:t>
      </w:r>
      <w:r w:rsidR="00094DA8">
        <w:rPr>
          <w:rStyle w:val="s0"/>
          <w:b/>
          <w:u w:val="single"/>
          <w:lang w:val="kk-KZ"/>
        </w:rPr>
        <w:t xml:space="preserve"> </w:t>
      </w:r>
      <w:r w:rsidR="00094DA8">
        <w:rPr>
          <w:rStyle w:val="s0"/>
          <w:b/>
          <w:u w:val="single"/>
        </w:rPr>
        <w:t>испытаний/тестирований</w:t>
      </w:r>
    </w:p>
    <w:p w:rsidR="00190F23" w:rsidRDefault="00190F23" w:rsidP="00190F23">
      <w:pPr>
        <w:pStyle w:val="pj"/>
      </w:pPr>
      <w:r>
        <w:rPr>
          <w:rStyle w:val="s0"/>
        </w:rPr>
        <w:t>№ лота __________________________________</w:t>
      </w:r>
    </w:p>
    <w:p w:rsidR="00190F23" w:rsidRPr="0013265C" w:rsidRDefault="00190F23" w:rsidP="00190F23">
      <w:pPr>
        <w:pStyle w:val="pj"/>
        <w:rPr>
          <w:u w:val="single"/>
        </w:rPr>
      </w:pPr>
      <w:r>
        <w:rPr>
          <w:rStyle w:val="s0"/>
        </w:rPr>
        <w:t xml:space="preserve">Наименование </w:t>
      </w:r>
      <w:r w:rsidR="0013265C">
        <w:t xml:space="preserve">лота </w:t>
      </w:r>
      <w:r w:rsidR="0013265C" w:rsidRPr="0013265C">
        <w:rPr>
          <w:b/>
          <w:u w:val="single"/>
        </w:rPr>
        <w:t>Проведение работ по вневедомственной экспертизе ПСД проекта «Развитие государственной сети радиовещания на программах «Казахское радио» и радио «</w:t>
      </w:r>
      <w:proofErr w:type="spellStart"/>
      <w:r w:rsidR="0013265C" w:rsidRPr="0013265C">
        <w:rPr>
          <w:b/>
          <w:u w:val="single"/>
        </w:rPr>
        <w:t>Шалкар</w:t>
      </w:r>
      <w:proofErr w:type="spellEnd"/>
      <w:r w:rsidR="0013265C" w:rsidRPr="0013265C">
        <w:rPr>
          <w:b/>
          <w:u w:val="single"/>
        </w:rPr>
        <w:t>» в приграничных территориях Республики Казахстан-</w:t>
      </w:r>
      <w:proofErr w:type="gramStart"/>
      <w:r w:rsidR="0013265C" w:rsidRPr="0013265C">
        <w:rPr>
          <w:b/>
          <w:u w:val="single"/>
          <w:lang w:val="en-US"/>
        </w:rPr>
        <w:t>III</w:t>
      </w:r>
      <w:proofErr w:type="gramEnd"/>
      <w:r w:rsidR="0013265C" w:rsidRPr="0013265C">
        <w:rPr>
          <w:b/>
          <w:u w:val="single"/>
        </w:rPr>
        <w:t xml:space="preserve"> этап -38 РТС»</w:t>
      </w:r>
    </w:p>
    <w:p w:rsidR="00190F23" w:rsidRDefault="00190F23" w:rsidP="00190F23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58"/>
      </w:tblGrid>
      <w:tr w:rsidR="00190F23" w:rsidTr="008A3B2E">
        <w:tc>
          <w:tcPr>
            <w:tcW w:w="3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5C" w:rsidRPr="0013265C" w:rsidRDefault="00190F23" w:rsidP="0013265C">
            <w:pPr>
              <w:spacing w:after="20"/>
              <w:ind w:left="20"/>
              <w:jc w:val="center"/>
              <w:rPr>
                <w:rFonts w:eastAsia="Times New Roman"/>
                <w:lang w:eastAsia="en-US"/>
              </w:rPr>
            </w:pPr>
            <w:r>
              <w:t> </w:t>
            </w:r>
            <w:r w:rsidR="0013265C" w:rsidRPr="0013265C">
              <w:rPr>
                <w:rFonts w:eastAsia="Times New Roman"/>
                <w:lang w:eastAsia="en-US"/>
              </w:rPr>
              <w:t>712019.000.000003</w:t>
            </w:r>
          </w:p>
          <w:p w:rsidR="00190F23" w:rsidRDefault="00190F23" w:rsidP="008A3B2E">
            <w:pPr>
              <w:pStyle w:val="pji"/>
            </w:pP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Наименование работы*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13265C" w:rsidRDefault="00190F23" w:rsidP="008A3B2E">
            <w:pPr>
              <w:pStyle w:val="pji"/>
              <w:rPr>
                <w:b/>
              </w:rPr>
            </w:pPr>
            <w:r>
              <w:t> </w:t>
            </w:r>
            <w:r w:rsidR="0013265C" w:rsidRPr="0013265C">
              <w:rPr>
                <w:b/>
              </w:rPr>
              <w:t>Работы по проведению экспертиз/испытаний/тестирований</w:t>
            </w: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Единица измерения*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13265C" w:rsidRDefault="0013265C" w:rsidP="0013265C">
            <w:pPr>
              <w:pStyle w:val="pji"/>
              <w:jc w:val="center"/>
              <w:rPr>
                <w:b/>
              </w:rPr>
            </w:pPr>
            <w:r w:rsidRPr="0013265C">
              <w:rPr>
                <w:b/>
              </w:rPr>
              <w:t>Одна работа</w:t>
            </w: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Количество (объем)*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3265C" w:rsidP="0013265C">
            <w:pPr>
              <w:pStyle w:val="pji"/>
              <w:jc w:val="center"/>
            </w:pPr>
            <w:r>
              <w:t>1</w:t>
            </w: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Цена за единицу, без учета налога на добавленную стоимость*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5C" w:rsidRPr="0013265C" w:rsidRDefault="0013265C" w:rsidP="0013265C">
            <w:pPr>
              <w:spacing w:after="20" w:line="276" w:lineRule="auto"/>
              <w:ind w:left="20"/>
              <w:jc w:val="center"/>
              <w:rPr>
                <w:rFonts w:eastAsia="Times New Roman"/>
                <w:lang w:eastAsia="en-US"/>
              </w:rPr>
            </w:pPr>
            <w:r w:rsidRPr="0013265C">
              <w:rPr>
                <w:rFonts w:eastAsia="Times New Roman"/>
                <w:lang w:eastAsia="en-US"/>
              </w:rPr>
              <w:t>3</w:t>
            </w:r>
            <w:r w:rsidRPr="0013265C">
              <w:rPr>
                <w:rFonts w:eastAsia="Times New Roman"/>
                <w:lang w:val="en-US" w:eastAsia="en-US"/>
              </w:rPr>
              <w:t>86 213</w:t>
            </w:r>
            <w:r w:rsidRPr="0013265C">
              <w:rPr>
                <w:rFonts w:eastAsia="Times New Roman"/>
                <w:lang w:eastAsia="en-US"/>
              </w:rPr>
              <w:t>,00 тенге</w:t>
            </w:r>
          </w:p>
          <w:p w:rsidR="00190F23" w:rsidRDefault="00190F23" w:rsidP="0013265C">
            <w:pPr>
              <w:pStyle w:val="pji"/>
              <w:tabs>
                <w:tab w:val="left" w:pos="1515"/>
              </w:tabs>
              <w:jc w:val="center"/>
            </w:pP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5C" w:rsidRPr="0013265C" w:rsidRDefault="0013265C" w:rsidP="0013265C">
            <w:pPr>
              <w:spacing w:after="20" w:line="276" w:lineRule="auto"/>
              <w:ind w:left="20"/>
              <w:jc w:val="center"/>
              <w:rPr>
                <w:rFonts w:eastAsia="Times New Roman"/>
                <w:lang w:eastAsia="en-US"/>
              </w:rPr>
            </w:pPr>
            <w:r w:rsidRPr="0013265C">
              <w:rPr>
                <w:rFonts w:eastAsia="Times New Roman"/>
                <w:lang w:eastAsia="en-US"/>
              </w:rPr>
              <w:t>3</w:t>
            </w:r>
            <w:r w:rsidRPr="0013265C">
              <w:rPr>
                <w:rFonts w:eastAsia="Times New Roman"/>
                <w:lang w:val="en-US" w:eastAsia="en-US"/>
              </w:rPr>
              <w:t>86 213</w:t>
            </w:r>
            <w:r w:rsidRPr="0013265C">
              <w:rPr>
                <w:rFonts w:eastAsia="Times New Roman"/>
                <w:lang w:eastAsia="en-US"/>
              </w:rPr>
              <w:t>,00 тенге</w:t>
            </w:r>
          </w:p>
          <w:p w:rsidR="00190F23" w:rsidRDefault="00190F23" w:rsidP="0013265C">
            <w:pPr>
              <w:pStyle w:val="pji"/>
              <w:jc w:val="center"/>
            </w:pP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Срок выполнения работы*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13265C" w:rsidRDefault="00190F23" w:rsidP="008A3B2E">
            <w:pPr>
              <w:pStyle w:val="pji"/>
            </w:pPr>
            <w:r>
              <w:t> </w:t>
            </w:r>
            <w:r w:rsidR="0013265C">
              <w:t xml:space="preserve">30 рабочих дней с момента подтверждения комплектности на портале </w:t>
            </w:r>
            <w:proofErr w:type="spellStart"/>
            <w:r w:rsidR="0013265C">
              <w:rPr>
                <w:lang w:val="en-US"/>
              </w:rPr>
              <w:t>epsd</w:t>
            </w:r>
            <w:proofErr w:type="spellEnd"/>
            <w:r w:rsidR="0013265C" w:rsidRPr="0013265C">
              <w:t>.</w:t>
            </w:r>
            <w:proofErr w:type="spellStart"/>
            <w:r w:rsidR="0013265C">
              <w:rPr>
                <w:lang w:val="en-US"/>
              </w:rPr>
              <w:t>kz</w:t>
            </w:r>
            <w:proofErr w:type="spellEnd"/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Размер авансового платежа*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5C" w:rsidRPr="0013265C" w:rsidRDefault="0013265C" w:rsidP="0013265C">
            <w:pPr>
              <w:spacing w:after="20" w:line="276" w:lineRule="auto"/>
              <w:ind w:left="20"/>
              <w:jc w:val="center"/>
              <w:rPr>
                <w:rFonts w:eastAsia="Times New Roman"/>
                <w:lang w:eastAsia="en-US"/>
              </w:rPr>
            </w:pPr>
            <w:r w:rsidRPr="0013265C">
              <w:rPr>
                <w:rFonts w:eastAsia="Times New Roman"/>
                <w:lang w:eastAsia="en-US"/>
              </w:rPr>
              <w:t>0 %</w:t>
            </w:r>
          </w:p>
          <w:p w:rsidR="00190F23" w:rsidRDefault="00190F23" w:rsidP="0013265C">
            <w:pPr>
              <w:pStyle w:val="pji"/>
              <w:jc w:val="center"/>
            </w:pP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Гарантийный срок (в месяцах)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 </w:t>
            </w: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t>Описание требуемых характеристик, параметров и иных исходных данных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5C" w:rsidRPr="005D5E98" w:rsidRDefault="00190F23" w:rsidP="0013265C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5D5E98">
              <w:t> </w:t>
            </w:r>
            <w:r w:rsidR="0013265C" w:rsidRPr="005D5E98">
              <w:rPr>
                <w:rFonts w:eastAsia="Times New Roman"/>
                <w:lang w:eastAsia="en-US"/>
              </w:rPr>
              <w:t xml:space="preserve">Экспертиза проектно-сметной документации по проекту </w:t>
            </w:r>
            <w:r w:rsidR="0013265C" w:rsidRPr="005D5E98">
              <w:rPr>
                <w:rFonts w:eastAsia="Times New Roman"/>
                <w:color w:val="000000"/>
                <w:lang w:eastAsia="en-US"/>
              </w:rPr>
              <w:t>«Развитие государственной сети радиовещания на программах «Казахское радио» и радио «</w:t>
            </w:r>
            <w:proofErr w:type="spellStart"/>
            <w:r w:rsidR="0013265C" w:rsidRPr="005D5E98">
              <w:rPr>
                <w:rFonts w:eastAsia="Times New Roman"/>
                <w:color w:val="000000"/>
                <w:lang w:eastAsia="en-US"/>
              </w:rPr>
              <w:t>Шалкар</w:t>
            </w:r>
            <w:proofErr w:type="spellEnd"/>
            <w:r w:rsidR="0013265C" w:rsidRPr="005D5E98">
              <w:rPr>
                <w:rFonts w:eastAsia="Times New Roman"/>
                <w:color w:val="000000"/>
                <w:lang w:eastAsia="en-US"/>
              </w:rPr>
              <w:t xml:space="preserve">» в приграничных территориях Республики Казахстан- </w:t>
            </w:r>
            <w:r w:rsidR="0013265C" w:rsidRPr="005D5E98">
              <w:rPr>
                <w:rFonts w:eastAsia="Times New Roman"/>
                <w:color w:val="000000"/>
                <w:lang w:val="en-US" w:eastAsia="en-US"/>
              </w:rPr>
              <w:t>III</w:t>
            </w:r>
            <w:r w:rsidR="0013265C" w:rsidRPr="005D5E98">
              <w:rPr>
                <w:rFonts w:eastAsia="Times New Roman"/>
                <w:color w:val="000000"/>
                <w:lang w:eastAsia="en-US"/>
              </w:rPr>
              <w:t xml:space="preserve"> этап- 38 РТС». </w:t>
            </w:r>
          </w:p>
          <w:p w:rsidR="0013265C" w:rsidRPr="005D5E98" w:rsidRDefault="0013265C" w:rsidP="0013265C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5D5E98">
              <w:rPr>
                <w:rFonts w:eastAsia="Times New Roman"/>
                <w:color w:val="000000"/>
                <w:lang w:eastAsia="en-US"/>
              </w:rPr>
              <w:t xml:space="preserve">  </w:t>
            </w:r>
            <w:r w:rsidRPr="005D5E98">
              <w:rPr>
                <w:rFonts w:eastAsiaTheme="minorHAnsi"/>
                <w:szCs w:val="28"/>
                <w:lang w:val="kk-KZ" w:eastAsia="en-US"/>
              </w:rPr>
              <w:t xml:space="preserve">Объекты </w:t>
            </w:r>
            <w:r w:rsidRPr="005D5E98">
              <w:rPr>
                <w:rFonts w:eastAsiaTheme="minorHAnsi"/>
                <w:bCs/>
                <w:szCs w:val="27"/>
                <w:shd w:val="clear" w:color="auto" w:fill="FFFFFF"/>
                <w:lang w:eastAsia="en-US"/>
              </w:rPr>
              <w:t>II</w:t>
            </w:r>
            <w:r w:rsidRPr="005D5E98">
              <w:rPr>
                <w:rFonts w:eastAsiaTheme="minorHAnsi"/>
                <w:szCs w:val="28"/>
                <w:lang w:val="kk-KZ" w:eastAsia="en-US"/>
              </w:rPr>
              <w:t xml:space="preserve"> </w:t>
            </w:r>
            <w:r w:rsidRPr="005D5E98">
              <w:rPr>
                <w:rFonts w:eastAsiaTheme="minorHAnsi"/>
                <w:szCs w:val="28"/>
                <w:lang w:eastAsia="en-US"/>
              </w:rPr>
              <w:t>(технически</w:t>
            </w:r>
            <w:r w:rsidRPr="005D5E98">
              <w:rPr>
                <w:rFonts w:eastAsiaTheme="minorHAnsi"/>
                <w:szCs w:val="28"/>
                <w:lang w:val="kk-KZ" w:eastAsia="en-US"/>
              </w:rPr>
              <w:t xml:space="preserve"> </w:t>
            </w:r>
            <w:r w:rsidRPr="005D5E98">
              <w:rPr>
                <w:rFonts w:eastAsiaTheme="minorHAnsi"/>
                <w:szCs w:val="28"/>
                <w:lang w:eastAsia="en-US"/>
              </w:rPr>
              <w:t xml:space="preserve"> не </w:t>
            </w:r>
            <w:r w:rsidRPr="005D5E98">
              <w:rPr>
                <w:rFonts w:eastAsiaTheme="minorHAnsi"/>
                <w:szCs w:val="28"/>
                <w:lang w:val="kk-KZ" w:eastAsia="en-US"/>
              </w:rPr>
              <w:t xml:space="preserve"> </w:t>
            </w:r>
            <w:r w:rsidRPr="005D5E98">
              <w:rPr>
                <w:rFonts w:eastAsiaTheme="minorHAnsi"/>
                <w:szCs w:val="28"/>
                <w:lang w:eastAsia="en-US"/>
              </w:rPr>
              <w:t>сложно</w:t>
            </w:r>
            <w:r w:rsidRPr="005D5E98">
              <w:rPr>
                <w:rFonts w:eastAsiaTheme="minorHAnsi"/>
                <w:szCs w:val="28"/>
                <w:lang w:val="kk-KZ" w:eastAsia="en-US"/>
              </w:rPr>
              <w:t>г</w:t>
            </w:r>
            <w:r w:rsidRPr="005D5E98">
              <w:rPr>
                <w:rFonts w:eastAsiaTheme="minorHAnsi"/>
                <w:szCs w:val="28"/>
                <w:lang w:eastAsia="en-US"/>
              </w:rPr>
              <w:t xml:space="preserve">о) уровня   ответственности,  на  основании  приказа  МНЭ  РК  от  28.02.2015   года,  №165  «Об  утверждений  Правил  определения  общего  порядка  отнесения  зданий  и  сооружений  к  технически  и  (или)  технологический   сложным  </w:t>
            </w:r>
            <w:r w:rsidRPr="005D5E98">
              <w:rPr>
                <w:rFonts w:eastAsiaTheme="minorHAnsi"/>
                <w:szCs w:val="28"/>
                <w:lang w:eastAsia="en-US"/>
              </w:rPr>
              <w:lastRenderedPageBreak/>
              <w:t>объектам».</w:t>
            </w:r>
          </w:p>
          <w:p w:rsidR="0013265C" w:rsidRPr="005D5E98" w:rsidRDefault="0013265C" w:rsidP="0013265C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5D5E98">
              <w:rPr>
                <w:rFonts w:eastAsiaTheme="minorHAnsi"/>
                <w:szCs w:val="28"/>
                <w:lang w:eastAsia="en-US"/>
              </w:rPr>
              <w:t xml:space="preserve">Провести  экспертизу  всех  разделов  рабочего  проекта  </w:t>
            </w:r>
            <w:proofErr w:type="gramStart"/>
            <w:r w:rsidRPr="005D5E98">
              <w:rPr>
                <w:rFonts w:eastAsiaTheme="minorHAnsi"/>
                <w:szCs w:val="28"/>
                <w:lang w:eastAsia="en-US"/>
              </w:rPr>
              <w:t>согласно  Закона</w:t>
            </w:r>
            <w:proofErr w:type="gramEnd"/>
            <w:r w:rsidRPr="005D5E98">
              <w:rPr>
                <w:rFonts w:eastAsiaTheme="minorHAnsi"/>
                <w:szCs w:val="28"/>
                <w:lang w:eastAsia="en-US"/>
              </w:rPr>
              <w:t xml:space="preserve">  Республики  Казахстан  «Об  архитектурной,  градостроительной  и  строительной  деятельности  в  Республике  Казахстан»;</w:t>
            </w:r>
          </w:p>
          <w:p w:rsidR="0013265C" w:rsidRPr="005D5E98" w:rsidRDefault="0013265C" w:rsidP="0013265C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5D5E98">
              <w:rPr>
                <w:rFonts w:eastAsia="Times New Roman"/>
                <w:lang w:eastAsia="en-US"/>
              </w:rPr>
              <w:t>Выдача экспертного заключения</w:t>
            </w:r>
            <w:r w:rsidR="00640AC0" w:rsidRPr="005D5E98">
              <w:rPr>
                <w:rFonts w:eastAsia="Times New Roman"/>
                <w:lang w:eastAsia="en-US"/>
              </w:rPr>
              <w:t xml:space="preserve"> с положительным результатом</w:t>
            </w:r>
            <w:r w:rsidRPr="005D5E98">
              <w:rPr>
                <w:rFonts w:eastAsia="Times New Roman"/>
                <w:lang w:eastAsia="en-US"/>
              </w:rPr>
              <w:t xml:space="preserve"> по рабочему проекту.</w:t>
            </w:r>
          </w:p>
          <w:p w:rsidR="00190F23" w:rsidRPr="005D5E98" w:rsidRDefault="00190F23" w:rsidP="008A3B2E">
            <w:pPr>
              <w:pStyle w:val="pji"/>
            </w:pPr>
          </w:p>
        </w:tc>
      </w:tr>
      <w:tr w:rsidR="00190F23" w:rsidTr="008A3B2E"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Default="00190F23" w:rsidP="008A3B2E">
            <w:pPr>
              <w:pStyle w:val="pji"/>
            </w:pPr>
            <w: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65" w:rsidRPr="005D5E98" w:rsidRDefault="00190F23" w:rsidP="002F3F65">
            <w:pPr>
              <w:spacing w:after="20" w:line="276" w:lineRule="auto"/>
              <w:ind w:left="20"/>
              <w:jc w:val="both"/>
              <w:rPr>
                <w:rFonts w:eastAsia="Times New Roman"/>
                <w:lang w:eastAsia="en-US"/>
              </w:rPr>
            </w:pPr>
            <w:r w:rsidRPr="005D5E98">
              <w:t> </w:t>
            </w:r>
            <w:r w:rsidR="00675C4E" w:rsidRPr="005D5E98">
              <w:rPr>
                <w:rFonts w:eastAsia="Times New Roman"/>
                <w:lang w:eastAsia="en-US"/>
              </w:rPr>
              <w:t>Поставщик должен</w:t>
            </w:r>
            <w:r w:rsidR="002F3F65" w:rsidRPr="005D5E98">
              <w:rPr>
                <w:rFonts w:eastAsia="Times New Roman"/>
                <w:lang w:eastAsia="en-US"/>
              </w:rPr>
              <w:t xml:space="preserve"> состоять в реестре аккредитованных экспертных организации, иметь в штате экспертов с наличием аттестатов на проведение экспертных работ;</w:t>
            </w:r>
          </w:p>
          <w:p w:rsidR="00190F23" w:rsidRPr="005D5E98" w:rsidRDefault="00190F23" w:rsidP="008A3B2E">
            <w:pPr>
              <w:pStyle w:val="pji"/>
            </w:pPr>
          </w:p>
        </w:tc>
      </w:tr>
    </w:tbl>
    <w:p w:rsidR="00190F23" w:rsidRDefault="00190F23" w:rsidP="00190F23">
      <w:pPr>
        <w:pStyle w:val="pj"/>
      </w:pPr>
      <w:r>
        <w:t> </w:t>
      </w:r>
    </w:p>
    <w:p w:rsidR="00190F23" w:rsidRDefault="00190F23" w:rsidP="00190F23">
      <w:pPr>
        <w:pStyle w:val="pj"/>
      </w:pPr>
      <w:r>
        <w:t>* сведения подтягиваются из плана государственных закупок (отображаются автоматически).</w:t>
      </w:r>
    </w:p>
    <w:p w:rsidR="00190F23" w:rsidRDefault="00190F23" w:rsidP="00190F23">
      <w:pPr>
        <w:pStyle w:val="pj"/>
      </w:pPr>
      <w:r>
        <w:t> </w:t>
      </w:r>
    </w:p>
    <w:p w:rsidR="00190F23" w:rsidRDefault="00190F23" w:rsidP="00190F23">
      <w:pPr>
        <w:pStyle w:val="pj"/>
      </w:pPr>
      <w:r>
        <w:t>Примечание.</w:t>
      </w:r>
    </w:p>
    <w:p w:rsidR="00190F23" w:rsidRDefault="00190F23" w:rsidP="00190F23">
      <w:pPr>
        <w:pStyle w:val="pj"/>
      </w:pPr>
      <w:r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190F23" w:rsidRDefault="00190F23" w:rsidP="00190F23">
      <w:pPr>
        <w:pStyle w:val="pj"/>
      </w:pPr>
      <w: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190F23" w:rsidRDefault="00190F23" w:rsidP="00190F23">
      <w:pPr>
        <w:pStyle w:val="pj"/>
      </w:pPr>
      <w:r>
        <w:t>3. Установление требований технической спецификации в иных документах не допускается.</w:t>
      </w:r>
    </w:p>
    <w:p w:rsidR="00190F23" w:rsidRDefault="00190F23" w:rsidP="00190F23">
      <w:pPr>
        <w:pStyle w:val="p"/>
      </w:pPr>
      <w:r>
        <w:t> </w:t>
      </w:r>
    </w:p>
    <w:p w:rsidR="005F04EC" w:rsidRDefault="005F04EC"/>
    <w:p w:rsidR="00190F23" w:rsidRDefault="00190F23"/>
    <w:p w:rsidR="00190F23" w:rsidRDefault="00190F23"/>
    <w:p w:rsidR="00190F23" w:rsidRDefault="00190F23"/>
    <w:sectPr w:rsidR="00190F23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094DA8"/>
    <w:rsid w:val="0013265C"/>
    <w:rsid w:val="00155532"/>
    <w:rsid w:val="00190F23"/>
    <w:rsid w:val="002F3F65"/>
    <w:rsid w:val="003A0C59"/>
    <w:rsid w:val="004E7E11"/>
    <w:rsid w:val="005A577D"/>
    <w:rsid w:val="005D5E98"/>
    <w:rsid w:val="005F04EC"/>
    <w:rsid w:val="00640AC0"/>
    <w:rsid w:val="00675C4E"/>
    <w:rsid w:val="0068457C"/>
    <w:rsid w:val="007221B7"/>
    <w:rsid w:val="00750534"/>
    <w:rsid w:val="007E4C27"/>
    <w:rsid w:val="00B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Aitolkyn Abdykasheva</cp:lastModifiedBy>
  <cp:revision>2</cp:revision>
  <dcterms:created xsi:type="dcterms:W3CDTF">2024-01-17T04:22:00Z</dcterms:created>
  <dcterms:modified xsi:type="dcterms:W3CDTF">2024-01-17T04:22:00Z</dcterms:modified>
</cp:coreProperties>
</file>