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DD" w:rsidRPr="00476BB5" w:rsidRDefault="00AB60DD" w:rsidP="00D97D3C">
      <w:pPr>
        <w:ind w:firstLine="6237"/>
        <w:jc w:val="right"/>
      </w:pPr>
      <w:r w:rsidRPr="00476BB5">
        <w:t xml:space="preserve">Приложение </w:t>
      </w:r>
      <w:r w:rsidR="007D5052" w:rsidRPr="00476BB5">
        <w:t>1</w:t>
      </w:r>
      <w:r w:rsidRPr="00476BB5">
        <w:t>2</w:t>
      </w:r>
    </w:p>
    <w:p w:rsidR="00AB60DD" w:rsidRPr="00476BB5" w:rsidRDefault="00AB60DD" w:rsidP="00D97D3C">
      <w:pPr>
        <w:ind w:firstLine="6237"/>
        <w:jc w:val="right"/>
      </w:pPr>
      <w:r w:rsidRPr="00476BB5">
        <w:t>к конкурсной</w:t>
      </w:r>
      <w:r w:rsidR="00D97D3C" w:rsidRPr="00476BB5">
        <w:t xml:space="preserve"> </w:t>
      </w:r>
      <w:r w:rsidRPr="00476BB5">
        <w:t>документации</w:t>
      </w:r>
    </w:p>
    <w:p w:rsidR="00AB60DD" w:rsidRPr="00476BB5" w:rsidRDefault="00AB60DD" w:rsidP="00AB60DD">
      <w:pPr>
        <w:ind w:firstLine="397"/>
        <w:jc w:val="both"/>
      </w:pPr>
      <w:r w:rsidRPr="00476BB5">
        <w:t> </w:t>
      </w:r>
    </w:p>
    <w:p w:rsidR="00AB60DD" w:rsidRPr="00476BB5" w:rsidRDefault="00AB60DD" w:rsidP="00AB60DD">
      <w:pPr>
        <w:ind w:firstLine="397"/>
        <w:jc w:val="both"/>
      </w:pPr>
      <w:r w:rsidRPr="00476BB5">
        <w:t> </w:t>
      </w:r>
    </w:p>
    <w:p w:rsidR="00AB60DD" w:rsidRPr="00476BB5" w:rsidRDefault="00AB60DD" w:rsidP="00AB60DD">
      <w:pPr>
        <w:jc w:val="center"/>
        <w:textAlignment w:val="baseline"/>
      </w:pPr>
      <w:r w:rsidRPr="00476BB5">
        <w:rPr>
          <w:rStyle w:val="s1"/>
        </w:rPr>
        <w:t>Техническая спецификация</w:t>
      </w:r>
      <w:r w:rsidRPr="00476BB5">
        <w:rPr>
          <w:rStyle w:val="s1"/>
        </w:rPr>
        <w:br/>
        <w:t>закупаемых товаров (заполняется заказчиком)</w:t>
      </w:r>
    </w:p>
    <w:p w:rsidR="00AB60DD" w:rsidRPr="00476BB5" w:rsidRDefault="00AB60DD" w:rsidP="00AB60DD">
      <w:pPr>
        <w:ind w:firstLine="397"/>
        <w:textAlignment w:val="baseline"/>
      </w:pPr>
      <w:r w:rsidRPr="00476BB5">
        <w:t> </w:t>
      </w:r>
    </w:p>
    <w:p w:rsidR="00AB60DD" w:rsidRPr="00476BB5" w:rsidRDefault="00AB60DD" w:rsidP="00D97D3C">
      <w:pPr>
        <w:ind w:left="426"/>
        <w:jc w:val="both"/>
      </w:pPr>
      <w:r w:rsidRPr="00476BB5">
        <w:rPr>
          <w:rStyle w:val="s0"/>
        </w:rPr>
        <w:t>Наименование заказчика</w:t>
      </w:r>
      <w:r w:rsidR="00D97D3C" w:rsidRPr="00476BB5">
        <w:rPr>
          <w:rStyle w:val="s0"/>
        </w:rPr>
        <w:t>:</w:t>
      </w:r>
      <w:r w:rsidRPr="00476BB5">
        <w:rPr>
          <w:rStyle w:val="s0"/>
        </w:rPr>
        <w:t xml:space="preserve"> </w:t>
      </w:r>
      <w:r w:rsidR="00806B25" w:rsidRPr="00476BB5">
        <w:rPr>
          <w:rStyle w:val="s0"/>
          <w:i/>
          <w:u w:val="single"/>
        </w:rPr>
        <w:t>филиал АО «Казтелерадио» «Дирекция национального спутникового телерадиовещания»</w:t>
      </w:r>
    </w:p>
    <w:p w:rsidR="00AB60DD" w:rsidRPr="00476BB5" w:rsidRDefault="00AB60DD" w:rsidP="00D97D3C">
      <w:pPr>
        <w:ind w:left="426"/>
        <w:jc w:val="both"/>
      </w:pPr>
      <w:r w:rsidRPr="00476BB5">
        <w:rPr>
          <w:rStyle w:val="s0"/>
        </w:rPr>
        <w:t>Наименование организатора</w:t>
      </w:r>
      <w:r w:rsidR="00D97D3C" w:rsidRPr="00476BB5">
        <w:rPr>
          <w:rStyle w:val="s0"/>
        </w:rPr>
        <w:t>:</w:t>
      </w:r>
      <w:r w:rsidRPr="00476BB5">
        <w:rPr>
          <w:rStyle w:val="s0"/>
        </w:rPr>
        <w:t xml:space="preserve"> </w:t>
      </w:r>
      <w:r w:rsidR="00D97D3C" w:rsidRPr="00476BB5">
        <w:rPr>
          <w:rStyle w:val="s0"/>
          <w:i/>
          <w:u w:val="single"/>
        </w:rPr>
        <w:t>АО «Казтелерадио»</w:t>
      </w:r>
    </w:p>
    <w:p w:rsidR="00AB60DD" w:rsidRPr="00476BB5" w:rsidRDefault="00AB60DD" w:rsidP="00D97D3C">
      <w:pPr>
        <w:ind w:left="426"/>
        <w:jc w:val="both"/>
        <w:rPr>
          <w:i/>
          <w:u w:val="single"/>
        </w:rPr>
      </w:pPr>
      <w:r w:rsidRPr="00476BB5">
        <w:rPr>
          <w:rStyle w:val="s0"/>
        </w:rPr>
        <w:t>№ конкурса</w:t>
      </w:r>
      <w:r w:rsidR="00D97D3C" w:rsidRPr="00476BB5">
        <w:rPr>
          <w:rStyle w:val="s0"/>
        </w:rPr>
        <w:t>:</w:t>
      </w:r>
      <w:r w:rsidR="00806B25" w:rsidRPr="00476BB5">
        <w:rPr>
          <w:rStyle w:val="s0"/>
        </w:rPr>
        <w:t xml:space="preserve"> _______________________________</w:t>
      </w:r>
    </w:p>
    <w:p w:rsidR="00806B25" w:rsidRPr="00B22346" w:rsidRDefault="00AB60DD" w:rsidP="00D97D3C">
      <w:pPr>
        <w:ind w:left="426"/>
        <w:jc w:val="both"/>
        <w:rPr>
          <w:rStyle w:val="s0"/>
          <w:lang w:val="kk-KZ"/>
        </w:rPr>
      </w:pPr>
      <w:r w:rsidRPr="00476BB5">
        <w:rPr>
          <w:rStyle w:val="s0"/>
        </w:rPr>
        <w:t>Наименование конкурса</w:t>
      </w:r>
      <w:r w:rsidR="00D97D3C" w:rsidRPr="00476BB5">
        <w:rPr>
          <w:rStyle w:val="s0"/>
        </w:rPr>
        <w:t>:</w:t>
      </w:r>
      <w:r w:rsidRPr="00476BB5">
        <w:rPr>
          <w:rStyle w:val="s0"/>
        </w:rPr>
        <w:t xml:space="preserve"> </w:t>
      </w:r>
      <w:r w:rsidR="00B22346">
        <w:rPr>
          <w:rStyle w:val="s0"/>
          <w:i/>
          <w:u w:val="single"/>
          <w:lang w:val="en-US"/>
        </w:rPr>
        <w:t>HDMI</w:t>
      </w:r>
      <w:r w:rsidR="00B22346" w:rsidRPr="00B13D73">
        <w:rPr>
          <w:rStyle w:val="s0"/>
          <w:i/>
          <w:u w:val="single"/>
        </w:rPr>
        <w:t xml:space="preserve"> </w:t>
      </w:r>
      <w:r w:rsidR="00B22346">
        <w:rPr>
          <w:rStyle w:val="s0"/>
          <w:i/>
          <w:u w:val="single"/>
          <w:lang w:val="kk-KZ"/>
        </w:rPr>
        <w:t>кабель</w:t>
      </w:r>
    </w:p>
    <w:p w:rsidR="00AB60DD" w:rsidRPr="00476BB5" w:rsidRDefault="00AB60DD" w:rsidP="00D97D3C">
      <w:pPr>
        <w:ind w:left="426"/>
        <w:jc w:val="both"/>
        <w:rPr>
          <w:rStyle w:val="s0"/>
        </w:rPr>
      </w:pPr>
      <w:r w:rsidRPr="00476BB5">
        <w:rPr>
          <w:rStyle w:val="s0"/>
        </w:rPr>
        <w:t>№ лота</w:t>
      </w:r>
      <w:r w:rsidR="00D97D3C" w:rsidRPr="00476BB5">
        <w:rPr>
          <w:rStyle w:val="s0"/>
        </w:rPr>
        <w:t>:</w:t>
      </w:r>
      <w:r w:rsidRPr="00476BB5">
        <w:rPr>
          <w:rStyle w:val="s0"/>
        </w:rPr>
        <w:t xml:space="preserve"> ___________________________________</w:t>
      </w:r>
    </w:p>
    <w:p w:rsidR="00AB60DD" w:rsidRPr="00476BB5" w:rsidRDefault="00AB60DD" w:rsidP="00D97D3C">
      <w:pPr>
        <w:ind w:left="426"/>
        <w:jc w:val="both"/>
      </w:pPr>
      <w:r w:rsidRPr="00476BB5">
        <w:rPr>
          <w:rStyle w:val="s0"/>
        </w:rPr>
        <w:t>Наименование лота</w:t>
      </w:r>
      <w:r w:rsidR="00D97D3C" w:rsidRPr="00476BB5">
        <w:rPr>
          <w:rStyle w:val="s0"/>
        </w:rPr>
        <w:t>:</w:t>
      </w:r>
      <w:r w:rsidRPr="00476BB5">
        <w:rPr>
          <w:rStyle w:val="s0"/>
        </w:rPr>
        <w:t xml:space="preserve"> _________________________</w:t>
      </w:r>
    </w:p>
    <w:p w:rsidR="00AB60DD" w:rsidRPr="00476BB5" w:rsidRDefault="00AB60DD" w:rsidP="00AB60DD">
      <w:pPr>
        <w:ind w:firstLine="397"/>
        <w:jc w:val="both"/>
      </w:pPr>
      <w:r w:rsidRPr="00476BB5">
        <w:rPr>
          <w:rStyle w:val="s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11418"/>
      </w:tblGrid>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Наименование кода Единого номенклатурного справочника товаров, работ, услуг*</w:t>
            </w:r>
          </w:p>
        </w:tc>
        <w:tc>
          <w:tcPr>
            <w:tcW w:w="3861" w:type="pct"/>
            <w:tcMar>
              <w:top w:w="0" w:type="dxa"/>
              <w:left w:w="108" w:type="dxa"/>
              <w:bottom w:w="0" w:type="dxa"/>
              <w:right w:w="108" w:type="dxa"/>
            </w:tcMar>
          </w:tcPr>
          <w:p w:rsidR="00AB60DD" w:rsidRPr="00476BB5" w:rsidRDefault="00AB60DD" w:rsidP="00810D27">
            <w:pPr>
              <w:rPr>
                <w:color w:val="auto"/>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Наименование товара*</w:t>
            </w:r>
          </w:p>
        </w:tc>
        <w:tc>
          <w:tcPr>
            <w:tcW w:w="3861" w:type="pct"/>
            <w:tcMar>
              <w:top w:w="0" w:type="dxa"/>
              <w:left w:w="108" w:type="dxa"/>
              <w:bottom w:w="0" w:type="dxa"/>
              <w:right w:w="108" w:type="dxa"/>
            </w:tcMar>
            <w:hideMark/>
          </w:tcPr>
          <w:p w:rsidR="00AB60DD" w:rsidRPr="00476BB5" w:rsidRDefault="00AB60DD" w:rsidP="00810D27">
            <w:pPr>
              <w:rPr>
                <w:color w:val="auto"/>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Единица измерения*</w:t>
            </w:r>
          </w:p>
        </w:tc>
        <w:tc>
          <w:tcPr>
            <w:tcW w:w="3861" w:type="pct"/>
            <w:tcMar>
              <w:top w:w="0" w:type="dxa"/>
              <w:left w:w="108" w:type="dxa"/>
              <w:bottom w:w="0" w:type="dxa"/>
              <w:right w:w="108" w:type="dxa"/>
            </w:tcMar>
            <w:hideMark/>
          </w:tcPr>
          <w:p w:rsidR="00AB60DD" w:rsidRPr="00476BB5" w:rsidRDefault="00D97D3C" w:rsidP="00810D27">
            <w:pPr>
              <w:rPr>
                <w:color w:val="auto"/>
              </w:rPr>
            </w:pPr>
            <w:r w:rsidRPr="00476BB5">
              <w:rPr>
                <w:color w:val="auto"/>
              </w:rPr>
              <w:t>штука</w:t>
            </w: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Количество (объем)*</w:t>
            </w:r>
          </w:p>
        </w:tc>
        <w:tc>
          <w:tcPr>
            <w:tcW w:w="3861" w:type="pct"/>
            <w:tcMar>
              <w:top w:w="0" w:type="dxa"/>
              <w:left w:w="108" w:type="dxa"/>
              <w:bottom w:w="0" w:type="dxa"/>
              <w:right w:w="108" w:type="dxa"/>
            </w:tcMar>
          </w:tcPr>
          <w:p w:rsidR="00AB60DD" w:rsidRPr="00476BB5" w:rsidRDefault="00AB60DD" w:rsidP="00810D27">
            <w:pPr>
              <w:rPr>
                <w:color w:val="auto"/>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Цена за единицу, без учета налога на добавленную стоимость*</w:t>
            </w:r>
          </w:p>
        </w:tc>
        <w:tc>
          <w:tcPr>
            <w:tcW w:w="3861" w:type="pct"/>
            <w:tcMar>
              <w:top w:w="0" w:type="dxa"/>
              <w:left w:w="108" w:type="dxa"/>
              <w:bottom w:w="0" w:type="dxa"/>
              <w:right w:w="108" w:type="dxa"/>
            </w:tcMar>
          </w:tcPr>
          <w:p w:rsidR="00AB60DD" w:rsidRPr="00476BB5" w:rsidRDefault="00AB60DD" w:rsidP="00810D27">
            <w:pPr>
              <w:rPr>
                <w:color w:val="auto"/>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Общая сумма, выделенная для закупки, без учета налога на добавленную стоимость*</w:t>
            </w:r>
          </w:p>
        </w:tc>
        <w:tc>
          <w:tcPr>
            <w:tcW w:w="3861" w:type="pct"/>
            <w:tcMar>
              <w:top w:w="0" w:type="dxa"/>
              <w:left w:w="108" w:type="dxa"/>
              <w:bottom w:w="0" w:type="dxa"/>
              <w:right w:w="108" w:type="dxa"/>
            </w:tcMar>
          </w:tcPr>
          <w:p w:rsidR="00AB60DD" w:rsidRPr="00476BB5" w:rsidRDefault="00AB60DD" w:rsidP="00810D27">
            <w:pPr>
              <w:rPr>
                <w:color w:val="auto"/>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Условия поставки (в соответствии с ИНКОТЕРМС 2010)*</w:t>
            </w:r>
          </w:p>
        </w:tc>
        <w:tc>
          <w:tcPr>
            <w:tcW w:w="3861" w:type="pct"/>
            <w:tcMar>
              <w:top w:w="0" w:type="dxa"/>
              <w:left w:w="108" w:type="dxa"/>
              <w:bottom w:w="0" w:type="dxa"/>
              <w:right w:w="108" w:type="dxa"/>
            </w:tcMar>
            <w:hideMark/>
          </w:tcPr>
          <w:p w:rsidR="00AB60DD" w:rsidRPr="00476BB5" w:rsidRDefault="00D97D3C" w:rsidP="00810D27">
            <w:pPr>
              <w:rPr>
                <w:color w:val="auto"/>
                <w:lang w:val="en-US"/>
              </w:rPr>
            </w:pPr>
            <w:r w:rsidRPr="00476BB5">
              <w:rPr>
                <w:color w:val="auto"/>
                <w:lang w:val="en-US"/>
              </w:rPr>
              <w:t>DDP</w:t>
            </w: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Срок поставки*</w:t>
            </w:r>
          </w:p>
        </w:tc>
        <w:tc>
          <w:tcPr>
            <w:tcW w:w="3861" w:type="pct"/>
            <w:tcMar>
              <w:top w:w="0" w:type="dxa"/>
              <w:left w:w="108" w:type="dxa"/>
              <w:bottom w:w="0" w:type="dxa"/>
              <w:right w:w="108" w:type="dxa"/>
            </w:tcMar>
            <w:hideMark/>
          </w:tcPr>
          <w:p w:rsidR="00AB60DD" w:rsidRPr="00476BB5" w:rsidRDefault="00AB60DD" w:rsidP="00810D27">
            <w:pPr>
              <w:rPr>
                <w:color w:val="auto"/>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Размер авансового платежа*</w:t>
            </w:r>
          </w:p>
        </w:tc>
        <w:tc>
          <w:tcPr>
            <w:tcW w:w="3861" w:type="pct"/>
            <w:tcMar>
              <w:top w:w="0" w:type="dxa"/>
              <w:left w:w="108" w:type="dxa"/>
              <w:bottom w:w="0" w:type="dxa"/>
              <w:right w:w="108" w:type="dxa"/>
            </w:tcMar>
            <w:hideMark/>
          </w:tcPr>
          <w:p w:rsidR="00AB60DD" w:rsidRPr="00476BB5" w:rsidRDefault="00AB60DD" w:rsidP="00810D27">
            <w:pPr>
              <w:rPr>
                <w:color w:val="auto"/>
                <w:lang w:val="en-US"/>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 xml:space="preserve">Наименование национальных стандартов, а в случае их </w:t>
            </w:r>
            <w:r w:rsidRPr="00476BB5">
              <w:lastRenderedPageBreak/>
              <w:t>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3861" w:type="pct"/>
            <w:tcMar>
              <w:top w:w="0" w:type="dxa"/>
              <w:left w:w="108" w:type="dxa"/>
              <w:bottom w:w="0" w:type="dxa"/>
              <w:right w:w="108" w:type="dxa"/>
            </w:tcMar>
            <w:hideMark/>
          </w:tcPr>
          <w:p w:rsidR="00DA02E0" w:rsidRPr="00476BB5" w:rsidRDefault="00DA02E0" w:rsidP="00B22346">
            <w:pPr>
              <w:rPr>
                <w:color w:val="auto"/>
              </w:rPr>
            </w:pP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lastRenderedPageBreak/>
              <w:t>Год выпуска</w:t>
            </w:r>
          </w:p>
        </w:tc>
        <w:tc>
          <w:tcPr>
            <w:tcW w:w="3861" w:type="pct"/>
            <w:tcMar>
              <w:top w:w="0" w:type="dxa"/>
              <w:left w:w="108" w:type="dxa"/>
              <w:bottom w:w="0" w:type="dxa"/>
              <w:right w:w="108" w:type="dxa"/>
            </w:tcMar>
            <w:hideMark/>
          </w:tcPr>
          <w:p w:rsidR="00AB60DD" w:rsidRPr="00B22346" w:rsidRDefault="006C3ED2" w:rsidP="00810D27">
            <w:pPr>
              <w:rPr>
                <w:color w:val="auto"/>
                <w:lang w:val="kk-KZ"/>
              </w:rPr>
            </w:pPr>
            <w:r w:rsidRPr="00476BB5">
              <w:rPr>
                <w:color w:val="auto"/>
              </w:rPr>
              <w:t>не ранее 20</w:t>
            </w:r>
            <w:r w:rsidR="00371A16" w:rsidRPr="00476BB5">
              <w:rPr>
                <w:color w:val="auto"/>
                <w:lang w:val="en-US"/>
              </w:rPr>
              <w:t>2</w:t>
            </w:r>
            <w:r w:rsidR="00B22346">
              <w:rPr>
                <w:color w:val="auto"/>
                <w:lang w:val="kk-KZ"/>
              </w:rPr>
              <w:t>2</w:t>
            </w:r>
          </w:p>
        </w:tc>
      </w:tr>
      <w:tr w:rsidR="00AB60DD" w:rsidRPr="00476BB5" w:rsidTr="00B22346">
        <w:trPr>
          <w:jc w:val="center"/>
        </w:trPr>
        <w:tc>
          <w:tcPr>
            <w:tcW w:w="1139" w:type="pct"/>
            <w:tcMar>
              <w:top w:w="0" w:type="dxa"/>
              <w:left w:w="108" w:type="dxa"/>
              <w:bottom w:w="0" w:type="dxa"/>
              <w:right w:w="108" w:type="dxa"/>
            </w:tcMar>
            <w:hideMark/>
          </w:tcPr>
          <w:p w:rsidR="00AB60DD" w:rsidRPr="00476BB5" w:rsidRDefault="00AB60DD" w:rsidP="00810D27">
            <w:pPr>
              <w:textAlignment w:val="baseline"/>
            </w:pPr>
            <w:r w:rsidRPr="00476BB5">
              <w:t>Гарантийный срок (в месяцах)</w:t>
            </w:r>
          </w:p>
        </w:tc>
        <w:tc>
          <w:tcPr>
            <w:tcW w:w="3861" w:type="pct"/>
            <w:tcMar>
              <w:top w:w="0" w:type="dxa"/>
              <w:left w:w="108" w:type="dxa"/>
              <w:bottom w:w="0" w:type="dxa"/>
              <w:right w:w="108" w:type="dxa"/>
            </w:tcMar>
            <w:hideMark/>
          </w:tcPr>
          <w:p w:rsidR="00AB60DD" w:rsidRPr="00476BB5" w:rsidRDefault="00491D22" w:rsidP="00810D27">
            <w:pPr>
              <w:rPr>
                <w:color w:val="auto"/>
                <w:lang w:val="en-US"/>
              </w:rPr>
            </w:pPr>
            <w:r w:rsidRPr="00476BB5">
              <w:rPr>
                <w:color w:val="auto"/>
                <w:lang w:val="en-US"/>
              </w:rPr>
              <w:t>12</w:t>
            </w:r>
          </w:p>
        </w:tc>
      </w:tr>
      <w:tr w:rsidR="006C3ED2" w:rsidRPr="00476BB5" w:rsidTr="00B22346">
        <w:trPr>
          <w:jc w:val="center"/>
        </w:trPr>
        <w:tc>
          <w:tcPr>
            <w:tcW w:w="1139" w:type="pct"/>
            <w:vMerge w:val="restart"/>
            <w:tcMar>
              <w:top w:w="0" w:type="dxa"/>
              <w:left w:w="108" w:type="dxa"/>
              <w:bottom w:w="0" w:type="dxa"/>
              <w:right w:w="108" w:type="dxa"/>
            </w:tcMar>
            <w:hideMark/>
          </w:tcPr>
          <w:p w:rsidR="006C3ED2" w:rsidRPr="00476BB5" w:rsidRDefault="006C3ED2" w:rsidP="00810D27">
            <w:pPr>
              <w:textAlignment w:val="baseline"/>
            </w:pPr>
            <w:r w:rsidRPr="00476BB5">
              <w:t>Описание требуемых функциональных, технических, качественных, эксплуатационных и иных характеристик закупаемого товара</w:t>
            </w:r>
          </w:p>
        </w:tc>
        <w:tc>
          <w:tcPr>
            <w:tcW w:w="3861" w:type="pct"/>
            <w:tcMar>
              <w:top w:w="0" w:type="dxa"/>
              <w:left w:w="108" w:type="dxa"/>
              <w:bottom w:w="0" w:type="dxa"/>
              <w:right w:w="108" w:type="dxa"/>
            </w:tcMar>
          </w:tcPr>
          <w:p w:rsidR="006C3ED2" w:rsidRPr="00476BB5" w:rsidRDefault="00371A16" w:rsidP="006C3ED2">
            <w:pPr>
              <w:tabs>
                <w:tab w:val="left" w:pos="226"/>
              </w:tabs>
            </w:pPr>
            <w:r w:rsidRPr="00476BB5">
              <w:t xml:space="preserve">1. </w:t>
            </w:r>
            <w:r w:rsidR="00DC0E5F" w:rsidRPr="00476BB5">
              <w:t>ОБЩИЕ СВЕДЕНИЯ</w:t>
            </w:r>
          </w:p>
          <w:p w:rsidR="00491D22" w:rsidRPr="00476BB5" w:rsidRDefault="00491D22" w:rsidP="00491D22">
            <w:pPr>
              <w:rPr>
                <w:color w:val="000000" w:themeColor="text1"/>
              </w:rPr>
            </w:pPr>
            <w:r w:rsidRPr="00476BB5">
              <w:rPr>
                <w:color w:val="000000" w:themeColor="text1"/>
              </w:rPr>
              <w:t xml:space="preserve">Настоящая техническая спецификация разработана для закупа </w:t>
            </w:r>
            <w:r w:rsidR="00B22346" w:rsidRPr="00B22346">
              <w:rPr>
                <w:bCs/>
                <w:color w:val="000000" w:themeColor="text1"/>
                <w:kern w:val="36"/>
              </w:rPr>
              <w:t>кабеля HDMI</w:t>
            </w:r>
            <w:r w:rsidRPr="00476BB5">
              <w:rPr>
                <w:bCs/>
                <w:color w:val="000000" w:themeColor="text1"/>
                <w:kern w:val="36"/>
              </w:rPr>
              <w:t xml:space="preserve"> (далее-</w:t>
            </w:r>
            <w:r w:rsidR="00B22346">
              <w:rPr>
                <w:bCs/>
                <w:color w:val="000000" w:themeColor="text1"/>
                <w:kern w:val="36"/>
                <w:lang w:val="kk-KZ"/>
              </w:rPr>
              <w:t>Кабель</w:t>
            </w:r>
            <w:r w:rsidRPr="00476BB5">
              <w:rPr>
                <w:bCs/>
                <w:color w:val="000000" w:themeColor="text1"/>
                <w:kern w:val="36"/>
              </w:rPr>
              <w:t xml:space="preserve">), необходимого </w:t>
            </w:r>
            <w:r w:rsidRPr="00476BB5">
              <w:rPr>
                <w:color w:val="000000" w:themeColor="text1"/>
              </w:rPr>
              <w:t>для обеспечения контроля и мониторинга телерадиовещания, формируемого на Техническом центре г. Алматы.</w:t>
            </w:r>
          </w:p>
          <w:p w:rsidR="00491D22" w:rsidRPr="00476BB5" w:rsidRDefault="00491D22" w:rsidP="00491D22">
            <w:pPr>
              <w:rPr>
                <w:color w:val="000000" w:themeColor="text1"/>
              </w:rPr>
            </w:pPr>
            <w:r w:rsidRPr="00476BB5">
              <w:rPr>
                <w:color w:val="000000" w:themeColor="text1"/>
              </w:rPr>
              <w:t xml:space="preserve">Поставка </w:t>
            </w:r>
            <w:r w:rsidR="00B22346">
              <w:rPr>
                <w:bCs/>
                <w:color w:val="000000" w:themeColor="text1"/>
                <w:kern w:val="36"/>
                <w:lang w:val="kk-KZ"/>
              </w:rPr>
              <w:t>кабеля</w:t>
            </w:r>
            <w:r w:rsidRPr="00476BB5">
              <w:rPr>
                <w:bCs/>
                <w:color w:val="000000" w:themeColor="text1"/>
                <w:kern w:val="36"/>
              </w:rPr>
              <w:t xml:space="preserve"> должна </w:t>
            </w:r>
            <w:r w:rsidR="009E4EFB" w:rsidRPr="00476BB5">
              <w:rPr>
                <w:color w:val="000000" w:themeColor="text1"/>
              </w:rPr>
              <w:t>осуществляется</w:t>
            </w:r>
            <w:r w:rsidRPr="00476BB5">
              <w:rPr>
                <w:color w:val="000000" w:themeColor="text1"/>
              </w:rPr>
              <w:t xml:space="preserve"> по адресу: г. Алматы ул. </w:t>
            </w:r>
            <w:proofErr w:type="spellStart"/>
            <w:r w:rsidRPr="00476BB5">
              <w:rPr>
                <w:color w:val="000000" w:themeColor="text1"/>
              </w:rPr>
              <w:t>Желтоксан</w:t>
            </w:r>
            <w:proofErr w:type="spellEnd"/>
            <w:r w:rsidRPr="00476BB5">
              <w:rPr>
                <w:color w:val="000000" w:themeColor="text1"/>
              </w:rPr>
              <w:t>, д. 185/1, Филиал АО «Казтелерадио» «Дирекция национального спутникового телерадиовещания».</w:t>
            </w:r>
          </w:p>
          <w:p w:rsidR="006C3ED2" w:rsidRPr="00476BB5" w:rsidRDefault="006C3ED2" w:rsidP="007E2734">
            <w:pPr>
              <w:tabs>
                <w:tab w:val="left" w:pos="226"/>
              </w:tabs>
            </w:pPr>
          </w:p>
        </w:tc>
      </w:tr>
      <w:tr w:rsidR="00DC0E5F" w:rsidRPr="007A35A5" w:rsidTr="00B22346">
        <w:trPr>
          <w:jc w:val="center"/>
        </w:trPr>
        <w:tc>
          <w:tcPr>
            <w:tcW w:w="1139" w:type="pct"/>
            <w:vMerge/>
            <w:tcMar>
              <w:top w:w="0" w:type="dxa"/>
              <w:left w:w="108" w:type="dxa"/>
              <w:bottom w:w="0" w:type="dxa"/>
              <w:right w:w="108" w:type="dxa"/>
            </w:tcMar>
          </w:tcPr>
          <w:p w:rsidR="00DC0E5F" w:rsidRPr="00476BB5" w:rsidRDefault="00DC0E5F" w:rsidP="00810D27">
            <w:pPr>
              <w:textAlignment w:val="baseline"/>
            </w:pPr>
          </w:p>
        </w:tc>
        <w:tc>
          <w:tcPr>
            <w:tcW w:w="3861" w:type="pct"/>
            <w:tcMar>
              <w:top w:w="0" w:type="dxa"/>
              <w:left w:w="108" w:type="dxa"/>
              <w:bottom w:w="0" w:type="dxa"/>
              <w:right w:w="108" w:type="dxa"/>
            </w:tcMar>
          </w:tcPr>
          <w:p w:rsidR="00DC0E5F" w:rsidRPr="00476BB5" w:rsidRDefault="00DC0E5F" w:rsidP="006C3ED2">
            <w:pPr>
              <w:tabs>
                <w:tab w:val="left" w:pos="226"/>
              </w:tabs>
            </w:pPr>
            <w:r w:rsidRPr="00476BB5">
              <w:t>2. ТЕРМИНЫ И СОКРАЩЕНИЯ ПРИН</w:t>
            </w:r>
            <w:r w:rsidR="003B7EBB" w:rsidRPr="00476BB5">
              <w:t>ЯТЫЕ В ТЕХНИЧЕСКОЙ СПЕЦИФИКАЦИИ</w:t>
            </w:r>
          </w:p>
          <w:p w:rsidR="006C24F6" w:rsidRDefault="009E4EFB" w:rsidP="003B7EBB">
            <w:pPr>
              <w:tabs>
                <w:tab w:val="left" w:pos="226"/>
              </w:tabs>
            </w:pPr>
            <w:r w:rsidRPr="00476BB5">
              <w:rPr>
                <w:color w:val="000000" w:themeColor="text1"/>
                <w:lang w:val="en-US"/>
              </w:rPr>
              <w:t>HDMI</w:t>
            </w:r>
            <w:r w:rsidRPr="00476BB5">
              <w:rPr>
                <w:color w:val="000000" w:themeColor="text1"/>
              </w:rPr>
              <w:t xml:space="preserve"> – </w:t>
            </w:r>
            <w:r w:rsidRPr="00476BB5">
              <w:rPr>
                <w:lang w:val="en-US"/>
              </w:rPr>
              <w:t>High</w:t>
            </w:r>
            <w:r w:rsidRPr="00476BB5">
              <w:t>-</w:t>
            </w:r>
            <w:r w:rsidRPr="00476BB5">
              <w:rPr>
                <w:lang w:val="en-US"/>
              </w:rPr>
              <w:t>Definition</w:t>
            </w:r>
            <w:r w:rsidRPr="00476BB5">
              <w:t xml:space="preserve"> </w:t>
            </w:r>
            <w:r w:rsidRPr="00476BB5">
              <w:rPr>
                <w:lang w:val="en-US"/>
              </w:rPr>
              <w:t>Multimedia</w:t>
            </w:r>
            <w:r w:rsidRPr="00476BB5">
              <w:t xml:space="preserve"> </w:t>
            </w:r>
            <w:r w:rsidRPr="00476BB5">
              <w:rPr>
                <w:lang w:val="en-US"/>
              </w:rPr>
              <w:t>Interface</w:t>
            </w:r>
            <w:r w:rsidRPr="00476BB5">
              <w:t>, мультимедийный интерфейс высокой четкости;</w:t>
            </w:r>
          </w:p>
          <w:p w:rsidR="003C0941" w:rsidRPr="00B13D73" w:rsidRDefault="003C0941" w:rsidP="003B7EBB">
            <w:pPr>
              <w:tabs>
                <w:tab w:val="left" w:pos="226"/>
              </w:tabs>
            </w:pPr>
            <w:r w:rsidRPr="003C0941">
              <w:rPr>
                <w:lang w:val="en-US"/>
              </w:rPr>
              <w:t>HD</w:t>
            </w:r>
            <w:r w:rsidRPr="007A35A5">
              <w:t>/</w:t>
            </w:r>
            <w:r w:rsidRPr="003C0941">
              <w:rPr>
                <w:lang w:val="en-US"/>
              </w:rPr>
              <w:t>Full</w:t>
            </w:r>
            <w:r w:rsidRPr="007A35A5">
              <w:t xml:space="preserve"> </w:t>
            </w:r>
            <w:r w:rsidRPr="003C0941">
              <w:rPr>
                <w:lang w:val="en-US"/>
              </w:rPr>
              <w:t>HD</w:t>
            </w:r>
            <w:r w:rsidRPr="007A35A5">
              <w:t xml:space="preserve"> - </w:t>
            </w:r>
            <w:r w:rsidR="007A35A5" w:rsidRPr="003C0941">
              <w:rPr>
                <w:lang w:val="en-US"/>
              </w:rPr>
              <w:t>High</w:t>
            </w:r>
            <w:r w:rsidR="007A35A5" w:rsidRPr="007A35A5">
              <w:t xml:space="preserve"> </w:t>
            </w:r>
            <w:r w:rsidR="007A35A5" w:rsidRPr="003C0941">
              <w:rPr>
                <w:lang w:val="en-US"/>
              </w:rPr>
              <w:t>Definition</w:t>
            </w:r>
            <w:r w:rsidR="007A35A5" w:rsidRPr="007A35A5">
              <w:t xml:space="preserve"> /</w:t>
            </w:r>
            <w:r w:rsidRPr="003C0941">
              <w:rPr>
                <w:lang w:val="en-US"/>
              </w:rPr>
              <w:t>Full</w:t>
            </w:r>
            <w:r w:rsidRPr="007A35A5">
              <w:t xml:space="preserve"> </w:t>
            </w:r>
            <w:r w:rsidRPr="003C0941">
              <w:rPr>
                <w:lang w:val="en-US"/>
              </w:rPr>
              <w:t>High</w:t>
            </w:r>
            <w:r w:rsidRPr="007A35A5">
              <w:t xml:space="preserve"> </w:t>
            </w:r>
            <w:r w:rsidRPr="003C0941">
              <w:rPr>
                <w:lang w:val="en-US"/>
              </w:rPr>
              <w:t>Definition</w:t>
            </w:r>
            <w:r w:rsidRPr="007A35A5">
              <w:t xml:space="preserve"> </w:t>
            </w:r>
            <w:r w:rsidR="007A35A5" w:rsidRPr="007A35A5">
              <w:t>- разрешение 1920×1080 точек (пикселей) и частотой кадров не менее 24/сек.</w:t>
            </w:r>
          </w:p>
        </w:tc>
      </w:tr>
      <w:tr w:rsidR="006C3ED2" w:rsidRPr="00476BB5" w:rsidTr="00B22346">
        <w:trPr>
          <w:jc w:val="center"/>
        </w:trPr>
        <w:tc>
          <w:tcPr>
            <w:tcW w:w="1139" w:type="pct"/>
            <w:vMerge/>
            <w:tcMar>
              <w:top w:w="0" w:type="dxa"/>
              <w:left w:w="108" w:type="dxa"/>
              <w:bottom w:w="0" w:type="dxa"/>
              <w:right w:w="108" w:type="dxa"/>
            </w:tcMar>
          </w:tcPr>
          <w:p w:rsidR="006C3ED2" w:rsidRPr="007A35A5" w:rsidRDefault="006C3ED2" w:rsidP="00810D27">
            <w:pPr>
              <w:textAlignment w:val="baseline"/>
            </w:pPr>
          </w:p>
        </w:tc>
        <w:tc>
          <w:tcPr>
            <w:tcW w:w="3861" w:type="pct"/>
            <w:tcMar>
              <w:top w:w="0" w:type="dxa"/>
              <w:left w:w="108" w:type="dxa"/>
              <w:bottom w:w="0" w:type="dxa"/>
              <w:right w:w="108" w:type="dxa"/>
            </w:tcMar>
          </w:tcPr>
          <w:p w:rsidR="006C3ED2" w:rsidRPr="00476BB5" w:rsidRDefault="00DC0E5F" w:rsidP="006C3ED2">
            <w:r w:rsidRPr="00476BB5">
              <w:t>3</w:t>
            </w:r>
            <w:r w:rsidR="00371A16" w:rsidRPr="00476BB5">
              <w:t xml:space="preserve">. </w:t>
            </w:r>
            <w:r w:rsidR="006C3ED2" w:rsidRPr="00476BB5">
              <w:t>КОМПЛЕКТ ПОСТАВКИ</w:t>
            </w:r>
          </w:p>
          <w:p w:rsidR="006C3ED2" w:rsidRPr="00476BB5" w:rsidRDefault="00DC0E5F" w:rsidP="006C3ED2">
            <w:r w:rsidRPr="00476BB5">
              <w:t xml:space="preserve">Комплект поставки каждого </w:t>
            </w:r>
            <w:r w:rsidR="00B22346">
              <w:rPr>
                <w:lang w:val="kk-KZ"/>
              </w:rPr>
              <w:t>кабеля</w:t>
            </w:r>
            <w:r w:rsidR="006C3ED2" w:rsidRPr="00476BB5">
              <w:t xml:space="preserve"> долж</w:t>
            </w:r>
            <w:r w:rsidRPr="00476BB5">
              <w:t>е</w:t>
            </w:r>
            <w:r w:rsidR="006C3ED2" w:rsidRPr="00476BB5">
              <w:t xml:space="preserve">н </w:t>
            </w:r>
            <w:r w:rsidRPr="00476BB5">
              <w:t xml:space="preserve">включать (не ограничиваясь </w:t>
            </w:r>
            <w:proofErr w:type="gramStart"/>
            <w:r w:rsidRPr="00476BB5">
              <w:t>перечисленным</w:t>
            </w:r>
            <w:proofErr w:type="gramEnd"/>
            <w:r w:rsidRPr="00476BB5">
              <w:t>):</w:t>
            </w:r>
          </w:p>
          <w:p w:rsidR="006C3ED2" w:rsidRPr="00476BB5" w:rsidRDefault="006C3ED2" w:rsidP="006C3ED2">
            <w:r w:rsidRPr="00476BB5">
              <w:t xml:space="preserve">1) </w:t>
            </w:r>
            <w:r w:rsidR="00B22346">
              <w:rPr>
                <w:lang w:val="kk-KZ"/>
              </w:rPr>
              <w:t>к</w:t>
            </w:r>
            <w:r w:rsidR="00B22346">
              <w:rPr>
                <w:color w:val="000000" w:themeColor="text1"/>
                <w:lang w:val="kk-KZ"/>
              </w:rPr>
              <w:t xml:space="preserve">абель </w:t>
            </w:r>
            <w:r w:rsidRPr="00476BB5">
              <w:t>– 1 шт.</w:t>
            </w:r>
            <w:r w:rsidR="00A737CA" w:rsidRPr="00476BB5">
              <w:t>;</w:t>
            </w:r>
          </w:p>
          <w:p w:rsidR="006C3ED2" w:rsidRPr="00B22346" w:rsidRDefault="006C3ED2" w:rsidP="00B22346">
            <w:pPr>
              <w:rPr>
                <w:lang w:val="kk-KZ"/>
              </w:rPr>
            </w:pPr>
            <w:r w:rsidRPr="00476BB5">
              <w:t xml:space="preserve">2) </w:t>
            </w:r>
            <w:r w:rsidR="00B22346" w:rsidRPr="00476BB5">
              <w:t>комплект документации – 1 шт.</w:t>
            </w:r>
          </w:p>
        </w:tc>
      </w:tr>
      <w:tr w:rsidR="006C3ED2" w:rsidRPr="00476BB5" w:rsidTr="00B22346">
        <w:trPr>
          <w:jc w:val="center"/>
        </w:trPr>
        <w:tc>
          <w:tcPr>
            <w:tcW w:w="1139" w:type="pct"/>
            <w:vMerge/>
            <w:tcMar>
              <w:top w:w="0" w:type="dxa"/>
              <w:left w:w="108" w:type="dxa"/>
              <w:bottom w:w="0" w:type="dxa"/>
              <w:right w:w="108" w:type="dxa"/>
            </w:tcMar>
          </w:tcPr>
          <w:p w:rsidR="006C3ED2" w:rsidRPr="00476BB5" w:rsidRDefault="006C3ED2" w:rsidP="00810D27">
            <w:pPr>
              <w:textAlignment w:val="baseline"/>
            </w:pPr>
          </w:p>
        </w:tc>
        <w:tc>
          <w:tcPr>
            <w:tcW w:w="3861" w:type="pct"/>
            <w:tcMar>
              <w:top w:w="0" w:type="dxa"/>
              <w:left w:w="108" w:type="dxa"/>
              <w:bottom w:w="0" w:type="dxa"/>
              <w:right w:w="108" w:type="dxa"/>
            </w:tcMar>
          </w:tcPr>
          <w:p w:rsidR="006C3ED2" w:rsidRPr="00476BB5" w:rsidRDefault="00DC0E5F" w:rsidP="003F5CE1">
            <w:r w:rsidRPr="00476BB5">
              <w:t>4</w:t>
            </w:r>
            <w:r w:rsidR="00371A16" w:rsidRPr="00476BB5">
              <w:t xml:space="preserve">. </w:t>
            </w:r>
            <w:r w:rsidR="006C3ED2" w:rsidRPr="00476BB5">
              <w:t>ОБЩИЕ ТРЕБОВАНИЯ</w:t>
            </w:r>
          </w:p>
          <w:p w:rsidR="00B94B68" w:rsidRPr="00476BB5" w:rsidRDefault="00B22346" w:rsidP="00B94B68">
            <w:pPr>
              <w:rPr>
                <w:color w:val="000000" w:themeColor="text1"/>
                <w:lang w:val="kk-KZ"/>
              </w:rPr>
            </w:pPr>
            <w:r>
              <w:rPr>
                <w:color w:val="000000" w:themeColor="text1"/>
                <w:lang w:val="kk-KZ"/>
              </w:rPr>
              <w:t>Год выпуска</w:t>
            </w:r>
            <w:r>
              <w:rPr>
                <w:color w:val="000000" w:themeColor="text1"/>
              </w:rPr>
              <w:t>: не ниже 202</w:t>
            </w:r>
            <w:r>
              <w:rPr>
                <w:color w:val="000000" w:themeColor="text1"/>
                <w:lang w:val="kk-KZ"/>
              </w:rPr>
              <w:t>2</w:t>
            </w:r>
            <w:r w:rsidR="00B94B68" w:rsidRPr="00476BB5">
              <w:rPr>
                <w:color w:val="000000" w:themeColor="text1"/>
              </w:rPr>
              <w:t xml:space="preserve"> </w:t>
            </w:r>
          </w:p>
          <w:p w:rsidR="006C3ED2" w:rsidRPr="00476BB5" w:rsidRDefault="009E4EFB" w:rsidP="005821DA">
            <w:pPr>
              <w:rPr>
                <w:color w:val="auto"/>
              </w:rPr>
            </w:pPr>
            <w:r w:rsidRPr="00476BB5">
              <w:rPr>
                <w:color w:val="000000" w:themeColor="text1"/>
              </w:rPr>
              <w:lastRenderedPageBreak/>
              <w:t xml:space="preserve">Цвет: </w:t>
            </w:r>
            <w:proofErr w:type="gramStart"/>
            <w:r w:rsidRPr="00476BB5">
              <w:rPr>
                <w:color w:val="000000" w:themeColor="text1"/>
              </w:rPr>
              <w:t>Черный</w:t>
            </w:r>
            <w:proofErr w:type="gramEnd"/>
            <w:r w:rsidRPr="00476BB5">
              <w:rPr>
                <w:color w:val="000000" w:themeColor="text1"/>
              </w:rPr>
              <w:t xml:space="preserve"> или темных оттенков.</w:t>
            </w:r>
          </w:p>
        </w:tc>
      </w:tr>
      <w:tr w:rsidR="006C3ED2" w:rsidRPr="004115D6" w:rsidTr="00B22346">
        <w:trPr>
          <w:jc w:val="center"/>
        </w:trPr>
        <w:tc>
          <w:tcPr>
            <w:tcW w:w="1139" w:type="pct"/>
            <w:vMerge/>
            <w:tcMar>
              <w:top w:w="0" w:type="dxa"/>
              <w:left w:w="108" w:type="dxa"/>
              <w:bottom w:w="0" w:type="dxa"/>
              <w:right w:w="108" w:type="dxa"/>
            </w:tcMar>
          </w:tcPr>
          <w:p w:rsidR="006C3ED2" w:rsidRPr="00476BB5" w:rsidRDefault="006C3ED2" w:rsidP="00810D27">
            <w:pPr>
              <w:textAlignment w:val="baseline"/>
            </w:pPr>
          </w:p>
        </w:tc>
        <w:tc>
          <w:tcPr>
            <w:tcW w:w="3861" w:type="pct"/>
            <w:tcMar>
              <w:top w:w="0" w:type="dxa"/>
              <w:left w:w="108" w:type="dxa"/>
              <w:bottom w:w="0" w:type="dxa"/>
              <w:right w:w="108" w:type="dxa"/>
            </w:tcMar>
          </w:tcPr>
          <w:p w:rsidR="006C3ED2" w:rsidRPr="00B22346" w:rsidRDefault="00DC0E5F" w:rsidP="003F5CE1">
            <w:pPr>
              <w:tabs>
                <w:tab w:val="left" w:pos="226"/>
              </w:tabs>
              <w:rPr>
                <w:lang w:val="kk-KZ"/>
              </w:rPr>
            </w:pPr>
            <w:r w:rsidRPr="00476BB5">
              <w:t>5</w:t>
            </w:r>
            <w:r w:rsidR="00371A16" w:rsidRPr="00476BB5">
              <w:t xml:space="preserve">. </w:t>
            </w:r>
            <w:r w:rsidR="006C3ED2" w:rsidRPr="00476BB5">
              <w:t xml:space="preserve">ТЕХНИЧЕСКИЕ ХАРАКТЕРИСТИКИ </w:t>
            </w:r>
            <w:r w:rsidR="00B22346">
              <w:rPr>
                <w:lang w:val="kk-KZ"/>
              </w:rPr>
              <w:t>КАБЕЛЯ</w:t>
            </w:r>
          </w:p>
          <w:p w:rsidR="005821DA" w:rsidRPr="00476BB5" w:rsidRDefault="005821DA" w:rsidP="003F5CE1">
            <w:pPr>
              <w:tabs>
                <w:tab w:val="left" w:pos="226"/>
              </w:tabs>
            </w:pPr>
          </w:p>
          <w:p w:rsidR="00B22346" w:rsidRPr="00B22346" w:rsidRDefault="00B22346" w:rsidP="00B22346">
            <w:pPr>
              <w:rPr>
                <w:color w:val="000000" w:themeColor="text1"/>
              </w:rPr>
            </w:pPr>
            <w:r w:rsidRPr="00B22346">
              <w:rPr>
                <w:color w:val="000000" w:themeColor="text1"/>
              </w:rPr>
              <w:t>Среда передачи - оптоволокно;</w:t>
            </w:r>
          </w:p>
          <w:p w:rsidR="00B22346" w:rsidRPr="00B22346" w:rsidRDefault="00B22346" w:rsidP="00B22346">
            <w:pPr>
              <w:rPr>
                <w:color w:val="000000" w:themeColor="text1"/>
              </w:rPr>
            </w:pPr>
            <w:r w:rsidRPr="00B22346">
              <w:rPr>
                <w:color w:val="000000" w:themeColor="text1"/>
              </w:rPr>
              <w:t xml:space="preserve">Вид изделия - кабель; </w:t>
            </w:r>
          </w:p>
          <w:p w:rsidR="00B22346" w:rsidRPr="00B22346" w:rsidRDefault="00B22346" w:rsidP="00B22346">
            <w:pPr>
              <w:rPr>
                <w:color w:val="000000" w:themeColor="text1"/>
              </w:rPr>
            </w:pPr>
            <w:r w:rsidRPr="00B22346">
              <w:rPr>
                <w:color w:val="000000" w:themeColor="text1"/>
              </w:rPr>
              <w:t xml:space="preserve">Тип кабеля - HDMI; </w:t>
            </w:r>
          </w:p>
          <w:p w:rsidR="00B22346" w:rsidRPr="00B22346" w:rsidRDefault="00B22346" w:rsidP="00B22346">
            <w:pPr>
              <w:rPr>
                <w:color w:val="000000" w:themeColor="text1"/>
              </w:rPr>
            </w:pPr>
            <w:r w:rsidRPr="00B22346">
              <w:rPr>
                <w:color w:val="000000" w:themeColor="text1"/>
              </w:rPr>
              <w:t xml:space="preserve">Разъемы - HDMI – HDMI; </w:t>
            </w:r>
          </w:p>
          <w:p w:rsidR="00B22346" w:rsidRDefault="00B22346" w:rsidP="00B22346">
            <w:pPr>
              <w:rPr>
                <w:color w:val="000000" w:themeColor="text1"/>
              </w:rPr>
            </w:pPr>
            <w:r w:rsidRPr="00B22346">
              <w:rPr>
                <w:color w:val="000000" w:themeColor="text1"/>
              </w:rPr>
              <w:t xml:space="preserve">Тип разъемов - штекер - штекер (папа-папа); </w:t>
            </w:r>
          </w:p>
          <w:p w:rsidR="00B22346" w:rsidRPr="00B22346" w:rsidRDefault="00B22346" w:rsidP="00B22346">
            <w:pPr>
              <w:rPr>
                <w:color w:val="000000" w:themeColor="text1"/>
              </w:rPr>
            </w:pPr>
            <w:r w:rsidRPr="00B22346">
              <w:rPr>
                <w:color w:val="000000" w:themeColor="text1"/>
              </w:rPr>
              <w:t xml:space="preserve">Позолоченные разъемы; </w:t>
            </w:r>
          </w:p>
          <w:p w:rsidR="00B22346" w:rsidRPr="00B22346" w:rsidRDefault="00B22346" w:rsidP="00B22346">
            <w:pPr>
              <w:rPr>
                <w:color w:val="000000" w:themeColor="text1"/>
              </w:rPr>
            </w:pPr>
            <w:r w:rsidRPr="00B22346">
              <w:rPr>
                <w:color w:val="000000" w:themeColor="text1"/>
              </w:rPr>
              <w:t xml:space="preserve">Версия HDMI – 2.0 и выше; </w:t>
            </w:r>
          </w:p>
          <w:p w:rsidR="00B22346" w:rsidRPr="00B22346" w:rsidRDefault="00B22346" w:rsidP="00B22346">
            <w:pPr>
              <w:rPr>
                <w:color w:val="000000" w:themeColor="text1"/>
              </w:rPr>
            </w:pPr>
            <w:r w:rsidRPr="00B22346">
              <w:rPr>
                <w:color w:val="000000" w:themeColor="text1"/>
              </w:rPr>
              <w:t xml:space="preserve">Встроенный усилитель сигнала; </w:t>
            </w:r>
          </w:p>
          <w:p w:rsidR="00B22346" w:rsidRDefault="00B22346" w:rsidP="00B22346">
            <w:pPr>
              <w:rPr>
                <w:color w:val="000000" w:themeColor="text1"/>
              </w:rPr>
            </w:pPr>
            <w:r w:rsidRPr="00B22346">
              <w:rPr>
                <w:color w:val="000000" w:themeColor="text1"/>
              </w:rPr>
              <w:t>Поддержка разрешений 720p, 1080i, 1080p - возможность использования для соединения плазменных и жидкокристаллических дисплеев HD/</w:t>
            </w:r>
            <w:proofErr w:type="spellStart"/>
            <w:r w:rsidRPr="00B22346">
              <w:rPr>
                <w:color w:val="000000" w:themeColor="text1"/>
              </w:rPr>
              <w:t>Full</w:t>
            </w:r>
            <w:proofErr w:type="spellEnd"/>
            <w:r w:rsidRPr="00B22346">
              <w:rPr>
                <w:color w:val="000000" w:themeColor="text1"/>
              </w:rPr>
              <w:t xml:space="preserve"> HD, </w:t>
            </w:r>
            <w:proofErr w:type="spellStart"/>
            <w:r w:rsidRPr="00B22346">
              <w:rPr>
                <w:color w:val="000000" w:themeColor="text1"/>
              </w:rPr>
              <w:t>Blue</w:t>
            </w:r>
            <w:proofErr w:type="spellEnd"/>
            <w:r w:rsidRPr="00B22346">
              <w:rPr>
                <w:color w:val="000000" w:themeColor="text1"/>
              </w:rPr>
              <w:t xml:space="preserve"> </w:t>
            </w:r>
            <w:proofErr w:type="spellStart"/>
            <w:r w:rsidRPr="00B22346">
              <w:rPr>
                <w:color w:val="000000" w:themeColor="text1"/>
              </w:rPr>
              <w:t>ray</w:t>
            </w:r>
            <w:proofErr w:type="spellEnd"/>
            <w:r w:rsidRPr="00B22346">
              <w:rPr>
                <w:color w:val="000000" w:themeColor="text1"/>
              </w:rPr>
              <w:t xml:space="preserve"> и HD DVD; </w:t>
            </w:r>
          </w:p>
          <w:p w:rsidR="00B22346" w:rsidRPr="00B22346" w:rsidRDefault="00B22346" w:rsidP="00B22346">
            <w:pPr>
              <w:rPr>
                <w:color w:val="000000" w:themeColor="text1"/>
              </w:rPr>
            </w:pPr>
            <w:r w:rsidRPr="00B22346">
              <w:rPr>
                <w:color w:val="000000" w:themeColor="text1"/>
              </w:rPr>
              <w:t xml:space="preserve">Передача насыщенных цветов с глубиной 24, 30, 36 и 48 бит (RGB и </w:t>
            </w:r>
            <w:proofErr w:type="spellStart"/>
            <w:r w:rsidRPr="00B22346">
              <w:rPr>
                <w:color w:val="000000" w:themeColor="text1"/>
              </w:rPr>
              <w:t>YCbCr</w:t>
            </w:r>
            <w:proofErr w:type="spellEnd"/>
            <w:r w:rsidRPr="00B22346">
              <w:rPr>
                <w:color w:val="000000" w:themeColor="text1"/>
              </w:rPr>
              <w:t xml:space="preserve">); </w:t>
            </w:r>
          </w:p>
          <w:p w:rsidR="00B22346" w:rsidRPr="00B22346" w:rsidRDefault="00B22346" w:rsidP="00B22346">
            <w:pPr>
              <w:rPr>
                <w:color w:val="000000" w:themeColor="text1"/>
              </w:rPr>
            </w:pPr>
            <w:r w:rsidRPr="00B22346">
              <w:rPr>
                <w:color w:val="000000" w:themeColor="text1"/>
              </w:rPr>
              <w:t>Скорость передачи данных - 18 Гбит/</w:t>
            </w:r>
            <w:proofErr w:type="gramStart"/>
            <w:r w:rsidRPr="00B22346">
              <w:rPr>
                <w:color w:val="000000" w:themeColor="text1"/>
              </w:rPr>
              <w:t>с</w:t>
            </w:r>
            <w:proofErr w:type="gramEnd"/>
            <w:r w:rsidRPr="00B22346">
              <w:rPr>
                <w:color w:val="000000" w:themeColor="text1"/>
              </w:rPr>
              <w:t xml:space="preserve">; </w:t>
            </w:r>
          </w:p>
          <w:p w:rsidR="006C3ED2" w:rsidRPr="004115D6" w:rsidRDefault="00B22346" w:rsidP="004115D6">
            <w:pPr>
              <w:rPr>
                <w:color w:val="auto"/>
              </w:rPr>
            </w:pPr>
            <w:r w:rsidRPr="00B22346">
              <w:rPr>
                <w:color w:val="000000" w:themeColor="text1"/>
              </w:rPr>
              <w:t xml:space="preserve">Макс. разрешение — 4K@60Hz (4:4:4); Поддержка HD аудио сигнала – </w:t>
            </w:r>
            <w:r w:rsidR="004115D6">
              <w:rPr>
                <w:color w:val="000000" w:themeColor="text1"/>
              </w:rPr>
              <w:t>все форматы; Ферритовые кольца;</w:t>
            </w:r>
          </w:p>
        </w:tc>
      </w:tr>
      <w:tr w:rsidR="006C3ED2" w:rsidRPr="00476BB5" w:rsidTr="00B22346">
        <w:trPr>
          <w:jc w:val="center"/>
        </w:trPr>
        <w:tc>
          <w:tcPr>
            <w:tcW w:w="1139" w:type="pct"/>
            <w:vMerge/>
            <w:tcMar>
              <w:top w:w="0" w:type="dxa"/>
              <w:left w:w="108" w:type="dxa"/>
              <w:bottom w:w="0" w:type="dxa"/>
              <w:right w:w="108" w:type="dxa"/>
            </w:tcMar>
          </w:tcPr>
          <w:p w:rsidR="006C3ED2" w:rsidRPr="004115D6" w:rsidRDefault="006C3ED2" w:rsidP="00810D27">
            <w:pPr>
              <w:textAlignment w:val="baseline"/>
            </w:pPr>
          </w:p>
        </w:tc>
        <w:tc>
          <w:tcPr>
            <w:tcW w:w="3861" w:type="pct"/>
            <w:tcMar>
              <w:top w:w="0" w:type="dxa"/>
              <w:left w:w="108" w:type="dxa"/>
              <w:bottom w:w="0" w:type="dxa"/>
              <w:right w:w="108" w:type="dxa"/>
            </w:tcMar>
          </w:tcPr>
          <w:p w:rsidR="00B94B68" w:rsidRPr="00476BB5" w:rsidRDefault="00DC0E5F" w:rsidP="00B94B68">
            <w:pPr>
              <w:rPr>
                <w:color w:val="000000" w:themeColor="text1"/>
              </w:rPr>
            </w:pPr>
            <w:r w:rsidRPr="00476BB5">
              <w:t>6</w:t>
            </w:r>
            <w:r w:rsidR="00371A16" w:rsidRPr="00476BB5">
              <w:t xml:space="preserve">. </w:t>
            </w:r>
            <w:r w:rsidR="00B94B68" w:rsidRPr="00476BB5">
              <w:rPr>
                <w:color w:val="000000" w:themeColor="text1"/>
              </w:rPr>
              <w:t>ГАБАРИТЫ И ВЕС:</w:t>
            </w:r>
          </w:p>
          <w:p w:rsidR="006C3ED2" w:rsidRPr="00B22346" w:rsidRDefault="00B22346" w:rsidP="00B22346">
            <w:pPr>
              <w:rPr>
                <w:lang w:val="kk-KZ"/>
              </w:rPr>
            </w:pPr>
            <w:r>
              <w:rPr>
                <w:lang w:val="kk-KZ"/>
              </w:rPr>
              <w:t>Длина: не менее 25м</w:t>
            </w:r>
          </w:p>
        </w:tc>
      </w:tr>
      <w:tr w:rsidR="00B22346" w:rsidRPr="00476BB5" w:rsidTr="001D3BB3">
        <w:trPr>
          <w:trHeight w:val="1114"/>
          <w:jc w:val="center"/>
        </w:trPr>
        <w:tc>
          <w:tcPr>
            <w:tcW w:w="1139" w:type="pct"/>
            <w:vMerge/>
            <w:tcMar>
              <w:top w:w="0" w:type="dxa"/>
              <w:left w:w="108" w:type="dxa"/>
              <w:bottom w:w="0" w:type="dxa"/>
              <w:right w:w="108" w:type="dxa"/>
            </w:tcMar>
          </w:tcPr>
          <w:p w:rsidR="00B22346" w:rsidRPr="00476BB5" w:rsidRDefault="00B22346" w:rsidP="00810D27">
            <w:pPr>
              <w:textAlignment w:val="baseline"/>
            </w:pPr>
          </w:p>
        </w:tc>
        <w:tc>
          <w:tcPr>
            <w:tcW w:w="3861" w:type="pct"/>
            <w:tcMar>
              <w:top w:w="0" w:type="dxa"/>
              <w:left w:w="108" w:type="dxa"/>
              <w:bottom w:w="0" w:type="dxa"/>
              <w:right w:w="108" w:type="dxa"/>
            </w:tcMar>
          </w:tcPr>
          <w:p w:rsidR="00B22346" w:rsidRPr="00B22346" w:rsidRDefault="00B22346" w:rsidP="00B94B68">
            <w:r w:rsidRPr="00476BB5">
              <w:t>7. ДОПОЛНИТЕЛЬНЫЕ ТРЕБОВАНИЯ</w:t>
            </w:r>
            <w:r w:rsidRPr="00476BB5">
              <w:rPr>
                <w:color w:val="000000" w:themeColor="text1"/>
              </w:rPr>
              <w:t>:</w:t>
            </w:r>
          </w:p>
          <w:p w:rsidR="00B22346" w:rsidRPr="00B22346" w:rsidRDefault="00B13D73" w:rsidP="006C3ED2">
            <w:pPr>
              <w:rPr>
                <w:color w:val="000000" w:themeColor="text1"/>
                <w:lang w:val="kk-KZ"/>
              </w:rPr>
            </w:pPr>
            <w:r>
              <w:rPr>
                <w:color w:val="000000" w:themeColor="text1"/>
                <w:lang w:val="kk-KZ"/>
              </w:rPr>
              <w:t>Кабеля</w:t>
            </w:r>
            <w:bookmarkStart w:id="0" w:name="_GoBack"/>
            <w:bookmarkEnd w:id="0"/>
            <w:r w:rsidR="00B22346" w:rsidRPr="00476BB5">
              <w:rPr>
                <w:color w:val="000000" w:themeColor="text1"/>
                <w:lang w:val="kk-KZ"/>
              </w:rPr>
              <w:t xml:space="preserve"> поставляемые по даному закупу должны быть новыми, одного цвета, из одной партии и поставляться в заводской упаковке, без нарушения целостности, с полным комплектом документов. </w:t>
            </w:r>
          </w:p>
        </w:tc>
      </w:tr>
      <w:tr w:rsidR="00B22346" w:rsidRPr="00476BB5" w:rsidTr="00B22346">
        <w:trPr>
          <w:jc w:val="center"/>
        </w:trPr>
        <w:tc>
          <w:tcPr>
            <w:tcW w:w="1139" w:type="pct"/>
            <w:tcMar>
              <w:top w:w="0" w:type="dxa"/>
              <w:left w:w="108" w:type="dxa"/>
              <w:bottom w:w="0" w:type="dxa"/>
              <w:right w:w="108" w:type="dxa"/>
            </w:tcMar>
            <w:hideMark/>
          </w:tcPr>
          <w:p w:rsidR="00B22346" w:rsidRPr="00476BB5" w:rsidRDefault="00B22346" w:rsidP="00810D27">
            <w:pPr>
              <w:textAlignment w:val="baseline"/>
            </w:pPr>
            <w:r w:rsidRPr="00476BB5">
              <w:t>Сопутствующие услуги (указываются при необходимости) (монтаж, наладка, обучение, проверки и испытания товаров)</w:t>
            </w:r>
          </w:p>
        </w:tc>
        <w:tc>
          <w:tcPr>
            <w:tcW w:w="3861" w:type="pct"/>
            <w:tcMar>
              <w:top w:w="0" w:type="dxa"/>
              <w:left w:w="108" w:type="dxa"/>
              <w:bottom w:w="0" w:type="dxa"/>
              <w:right w:w="108" w:type="dxa"/>
            </w:tcMar>
            <w:hideMark/>
          </w:tcPr>
          <w:p w:rsidR="00B22346" w:rsidRPr="00476BB5" w:rsidRDefault="00B22346" w:rsidP="00810D27">
            <w:pPr>
              <w:rPr>
                <w:color w:val="auto"/>
              </w:rPr>
            </w:pPr>
          </w:p>
        </w:tc>
      </w:tr>
      <w:tr w:rsidR="00B22346" w:rsidRPr="00476BB5" w:rsidTr="00B22346">
        <w:trPr>
          <w:jc w:val="center"/>
        </w:trPr>
        <w:tc>
          <w:tcPr>
            <w:tcW w:w="1139" w:type="pct"/>
            <w:tcMar>
              <w:top w:w="0" w:type="dxa"/>
              <w:left w:w="108" w:type="dxa"/>
              <w:bottom w:w="0" w:type="dxa"/>
              <w:right w:w="108" w:type="dxa"/>
            </w:tcMar>
            <w:hideMark/>
          </w:tcPr>
          <w:p w:rsidR="00B22346" w:rsidRPr="00476BB5" w:rsidRDefault="00B22346" w:rsidP="00810D27">
            <w:pPr>
              <w:textAlignment w:val="baseline"/>
            </w:pPr>
            <w:r w:rsidRPr="00476BB5">
              <w:t xml:space="preserve">Условия к потенциальному поставщику в случае определения его победителем и заключения с ним договора о государственных закупках (указываются при </w:t>
            </w:r>
            <w:r w:rsidRPr="00476BB5">
              <w:lastRenderedPageBreak/>
              <w:t>необходимости) (Отклонение потенциального поставщика за не указание и непредставление указанных сведений не допускается)</w:t>
            </w:r>
          </w:p>
        </w:tc>
        <w:tc>
          <w:tcPr>
            <w:tcW w:w="3861" w:type="pct"/>
            <w:tcMar>
              <w:top w:w="0" w:type="dxa"/>
              <w:left w:w="108" w:type="dxa"/>
              <w:bottom w:w="0" w:type="dxa"/>
              <w:right w:w="108" w:type="dxa"/>
            </w:tcMar>
          </w:tcPr>
          <w:p w:rsidR="00B22346" w:rsidRPr="00476BB5" w:rsidRDefault="00B22346" w:rsidP="00810D27">
            <w:pPr>
              <w:rPr>
                <w:color w:val="auto"/>
              </w:rPr>
            </w:pPr>
          </w:p>
        </w:tc>
      </w:tr>
    </w:tbl>
    <w:p w:rsidR="00AB60DD" w:rsidRPr="00476BB5" w:rsidRDefault="00AB60DD" w:rsidP="00AB60DD">
      <w:pPr>
        <w:ind w:firstLine="397"/>
        <w:textAlignment w:val="baseline"/>
      </w:pPr>
      <w:r w:rsidRPr="00476BB5">
        <w:lastRenderedPageBreak/>
        <w:t> </w:t>
      </w:r>
    </w:p>
    <w:p w:rsidR="00DA02E0" w:rsidRPr="00476BB5" w:rsidRDefault="00DA02E0" w:rsidP="00DA02E0">
      <w:pPr>
        <w:ind w:firstLine="397"/>
        <w:jc w:val="both"/>
        <w:rPr>
          <w:rStyle w:val="s0"/>
        </w:rPr>
      </w:pPr>
      <w:r w:rsidRPr="00476BB5">
        <w:rPr>
          <w:rStyle w:val="s0"/>
        </w:rPr>
        <w:t>* сведения подтягиваются из плана государственных закупок (отображаются автоматически).</w:t>
      </w:r>
    </w:p>
    <w:p w:rsidR="00DA02E0" w:rsidRPr="00476BB5" w:rsidRDefault="00DA02E0" w:rsidP="00DA02E0">
      <w:pPr>
        <w:ind w:firstLine="397"/>
        <w:jc w:val="both"/>
        <w:rPr>
          <w:rStyle w:val="s0"/>
        </w:rPr>
      </w:pPr>
      <w:r w:rsidRPr="00476BB5">
        <w:rPr>
          <w:rStyle w:val="s0"/>
        </w:rPr>
        <w:t>Примечание.</w:t>
      </w:r>
    </w:p>
    <w:p w:rsidR="00DA02E0" w:rsidRPr="00476BB5" w:rsidRDefault="00DA02E0" w:rsidP="00DA02E0">
      <w:pPr>
        <w:ind w:firstLine="397"/>
        <w:jc w:val="both"/>
        <w:rPr>
          <w:rStyle w:val="s0"/>
        </w:rPr>
      </w:pPr>
      <w:r w:rsidRPr="00476BB5">
        <w:rPr>
          <w:rStyle w:val="s0"/>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DA02E0" w:rsidRPr="00476BB5" w:rsidRDefault="00DA02E0" w:rsidP="00DA02E0">
      <w:pPr>
        <w:ind w:firstLine="397"/>
        <w:jc w:val="both"/>
        <w:rPr>
          <w:rStyle w:val="s0"/>
        </w:rPr>
      </w:pPr>
      <w:r w:rsidRPr="00476BB5">
        <w:rPr>
          <w:rStyle w:val="s0"/>
        </w:rPr>
        <w:t>2. Установление в настоящей технической спецификации квалификационных требований, предъявляемых к потенциальному поставщику, не допускается.</w:t>
      </w:r>
    </w:p>
    <w:p w:rsidR="00DA02E0" w:rsidRPr="00476BB5" w:rsidRDefault="00DA02E0" w:rsidP="00DA02E0">
      <w:pPr>
        <w:ind w:firstLine="397"/>
        <w:jc w:val="both"/>
        <w:rPr>
          <w:rStyle w:val="s0"/>
        </w:rPr>
      </w:pPr>
      <w:r w:rsidRPr="00476BB5">
        <w:rPr>
          <w:rStyle w:val="s0"/>
        </w:rPr>
        <w:t>3. Установление требований технической спецификации в иных документах не допускается.</w:t>
      </w:r>
    </w:p>
    <w:p w:rsidR="007D5052" w:rsidRPr="00476BB5" w:rsidRDefault="00DA02E0" w:rsidP="00DA02E0">
      <w:pPr>
        <w:ind w:firstLine="397"/>
        <w:jc w:val="both"/>
        <w:rPr>
          <w:rStyle w:val="s0"/>
        </w:rPr>
      </w:pPr>
      <w:r w:rsidRPr="00476BB5">
        <w:rPr>
          <w:rStyle w:val="s0"/>
        </w:rPr>
        <w:t>4. Техническая спецификация разрабатывается на казахском и русском языках.</w:t>
      </w:r>
    </w:p>
    <w:p w:rsidR="007D5052" w:rsidRPr="00476BB5" w:rsidRDefault="007D5052" w:rsidP="00AB60DD">
      <w:pPr>
        <w:ind w:firstLine="397"/>
        <w:jc w:val="both"/>
        <w:rPr>
          <w:rStyle w:val="s0"/>
        </w:rPr>
      </w:pPr>
    </w:p>
    <w:p w:rsidR="00DA02E0" w:rsidRPr="00476BB5" w:rsidRDefault="00DA02E0" w:rsidP="00AB60DD">
      <w:pPr>
        <w:ind w:firstLine="397"/>
        <w:jc w:val="both"/>
        <w:rPr>
          <w:rStyle w:val="s0"/>
        </w:rPr>
      </w:pPr>
    </w:p>
    <w:p w:rsidR="007D5052" w:rsidRPr="00476BB5" w:rsidRDefault="007D5052" w:rsidP="00AB60DD">
      <w:pPr>
        <w:ind w:firstLine="397"/>
        <w:jc w:val="both"/>
      </w:pPr>
    </w:p>
    <w:p w:rsidR="00806B25" w:rsidRPr="00476BB5" w:rsidRDefault="00806B25" w:rsidP="00806B25">
      <w:pPr>
        <w:spacing w:after="200" w:line="276" w:lineRule="auto"/>
        <w:rPr>
          <w:b/>
          <w:color w:val="auto"/>
        </w:rPr>
      </w:pPr>
      <w:r w:rsidRPr="00476BB5">
        <w:rPr>
          <w:b/>
          <w:color w:val="auto"/>
        </w:rPr>
        <w:t xml:space="preserve">Заместитель Председателя Правления – Технический директор                                                            ______________   </w:t>
      </w:r>
      <w:proofErr w:type="spellStart"/>
      <w:r w:rsidR="00D07056" w:rsidRPr="00476BB5">
        <w:rPr>
          <w:b/>
          <w:color w:val="auto"/>
        </w:rPr>
        <w:t>Ошурбаев</w:t>
      </w:r>
      <w:proofErr w:type="spellEnd"/>
      <w:r w:rsidR="00D07056" w:rsidRPr="00476BB5">
        <w:rPr>
          <w:b/>
          <w:color w:val="auto"/>
        </w:rPr>
        <w:t xml:space="preserve"> Б. А.</w:t>
      </w:r>
    </w:p>
    <w:p w:rsidR="00D97D3C" w:rsidRPr="00476BB5" w:rsidRDefault="00806B25" w:rsidP="00806B25">
      <w:pPr>
        <w:spacing w:after="200" w:line="276" w:lineRule="auto"/>
      </w:pPr>
      <w:r w:rsidRPr="00476BB5">
        <w:rPr>
          <w:b/>
          <w:color w:val="auto"/>
        </w:rPr>
        <w:t xml:space="preserve">Директор ДНСТ                                                                                                                                                  ______________   </w:t>
      </w:r>
      <w:proofErr w:type="spellStart"/>
      <w:r w:rsidR="007D5052" w:rsidRPr="00476BB5">
        <w:rPr>
          <w:b/>
          <w:color w:val="auto"/>
        </w:rPr>
        <w:t>Шамшатов</w:t>
      </w:r>
      <w:proofErr w:type="spellEnd"/>
      <w:r w:rsidRPr="00476BB5">
        <w:rPr>
          <w:b/>
          <w:color w:val="auto"/>
        </w:rPr>
        <w:t xml:space="preserve"> К. </w:t>
      </w:r>
      <w:r w:rsidR="007D5052" w:rsidRPr="00476BB5">
        <w:rPr>
          <w:b/>
          <w:color w:val="auto"/>
        </w:rPr>
        <w:t>Н</w:t>
      </w:r>
      <w:r w:rsidRPr="00476BB5">
        <w:rPr>
          <w:b/>
          <w:color w:val="auto"/>
        </w:rPr>
        <w:t>.</w:t>
      </w:r>
      <w:r w:rsidR="00D97D3C" w:rsidRPr="00476BB5">
        <w:br w:type="page"/>
      </w:r>
    </w:p>
    <w:p w:rsidR="001B5324" w:rsidRPr="00476BB5" w:rsidRDefault="001B5324" w:rsidP="001B5324">
      <w:pPr>
        <w:ind w:firstLine="400"/>
        <w:jc w:val="right"/>
      </w:pPr>
      <w:r w:rsidRPr="00476BB5">
        <w:rPr>
          <w:lang w:val="kk-KZ"/>
        </w:rPr>
        <w:lastRenderedPageBreak/>
        <w:t xml:space="preserve">Конкурстық </w:t>
      </w:r>
      <w:bookmarkStart w:id="1" w:name="sub1004944647"/>
      <w:r w:rsidRPr="00476BB5">
        <w:rPr>
          <w:lang w:val="kk-KZ"/>
        </w:rPr>
        <w:t>құжаттамаға</w:t>
      </w:r>
      <w:bookmarkEnd w:id="1"/>
    </w:p>
    <w:p w:rsidR="001B5324" w:rsidRPr="00476BB5" w:rsidRDefault="00094B4B" w:rsidP="001B5324">
      <w:pPr>
        <w:ind w:firstLine="400"/>
        <w:jc w:val="right"/>
      </w:pPr>
      <w:r w:rsidRPr="00476BB5">
        <w:t>1</w:t>
      </w:r>
      <w:r w:rsidR="001B5324" w:rsidRPr="00476BB5">
        <w:rPr>
          <w:lang w:val="kk-KZ"/>
        </w:rPr>
        <w:t>2-қосымша</w:t>
      </w:r>
    </w:p>
    <w:p w:rsidR="001B5324" w:rsidRPr="00476BB5" w:rsidRDefault="001B5324" w:rsidP="001B5324">
      <w:pPr>
        <w:jc w:val="center"/>
      </w:pPr>
      <w:r w:rsidRPr="00476BB5">
        <w:rPr>
          <w:lang w:val="kk-KZ"/>
        </w:rPr>
        <w:t> </w:t>
      </w:r>
    </w:p>
    <w:p w:rsidR="001B5324" w:rsidRPr="00476BB5" w:rsidRDefault="001B5324" w:rsidP="001B5324">
      <w:pPr>
        <w:jc w:val="center"/>
      </w:pPr>
      <w:r w:rsidRPr="00476BB5">
        <w:rPr>
          <w:lang w:val="kk-KZ"/>
        </w:rPr>
        <w:t> </w:t>
      </w:r>
    </w:p>
    <w:p w:rsidR="001B5324" w:rsidRPr="00476BB5" w:rsidRDefault="001B5324" w:rsidP="001B5324">
      <w:pPr>
        <w:jc w:val="center"/>
      </w:pPr>
      <w:r w:rsidRPr="00476BB5">
        <w:rPr>
          <w:lang w:val="kk-KZ"/>
        </w:rPr>
        <w:t xml:space="preserve">Сатып алынатын тауарлардың техникалық ерекшелігі </w:t>
      </w:r>
    </w:p>
    <w:p w:rsidR="001B5324" w:rsidRPr="00476BB5" w:rsidRDefault="001B5324" w:rsidP="001B5324">
      <w:pPr>
        <w:jc w:val="center"/>
      </w:pPr>
      <w:r w:rsidRPr="00476BB5">
        <w:rPr>
          <w:lang w:val="kk-KZ"/>
        </w:rPr>
        <w:t>(тапсырыс беруші толтырады)</w:t>
      </w:r>
    </w:p>
    <w:p w:rsidR="001B5324" w:rsidRPr="00476BB5" w:rsidRDefault="001B5324" w:rsidP="001B5324">
      <w:pPr>
        <w:jc w:val="center"/>
      </w:pPr>
      <w:r w:rsidRPr="00476BB5">
        <w:rPr>
          <w:lang w:val="kk-KZ"/>
        </w:rPr>
        <w:t> </w:t>
      </w:r>
    </w:p>
    <w:p w:rsidR="001B5324" w:rsidRPr="00476BB5" w:rsidRDefault="001B5324" w:rsidP="001B5324">
      <w:pPr>
        <w:ind w:firstLine="397"/>
        <w:jc w:val="both"/>
        <w:rPr>
          <w:i/>
        </w:rPr>
      </w:pPr>
      <w:r w:rsidRPr="00476BB5">
        <w:rPr>
          <w:lang w:val="kk-KZ"/>
        </w:rPr>
        <w:t xml:space="preserve">Тапсырыс берушінің атауы </w:t>
      </w:r>
      <w:r w:rsidR="007E2734" w:rsidRPr="00476BB5">
        <w:rPr>
          <w:i/>
          <w:u w:val="single"/>
          <w:lang w:val="kk-KZ"/>
        </w:rPr>
        <w:t>«Қазтелерадио» АҚ, «Ұлттық жерсеріктік  телерадио хабарларын тарату дирекциясы» филиалы</w:t>
      </w:r>
    </w:p>
    <w:p w:rsidR="001B5324" w:rsidRPr="00476BB5" w:rsidRDefault="001B5324" w:rsidP="001B5324">
      <w:pPr>
        <w:ind w:firstLine="397"/>
        <w:jc w:val="both"/>
      </w:pPr>
      <w:r w:rsidRPr="00476BB5">
        <w:rPr>
          <w:lang w:val="kk-KZ"/>
        </w:rPr>
        <w:t xml:space="preserve">Ұйымдастырушының атауы </w:t>
      </w:r>
      <w:r w:rsidR="00902AFE" w:rsidRPr="00476BB5">
        <w:rPr>
          <w:i/>
          <w:u w:val="single"/>
          <w:lang w:val="kk-KZ"/>
        </w:rPr>
        <w:t>«Қазтелерадио» АҚ</w:t>
      </w:r>
    </w:p>
    <w:p w:rsidR="001B5324" w:rsidRPr="00476BB5" w:rsidRDefault="001B5324" w:rsidP="001B5324">
      <w:pPr>
        <w:ind w:firstLine="397"/>
        <w:jc w:val="both"/>
      </w:pPr>
      <w:r w:rsidRPr="00476BB5">
        <w:rPr>
          <w:lang w:val="kk-KZ"/>
        </w:rPr>
        <w:t xml:space="preserve">Конкурстың № </w:t>
      </w:r>
      <w:r w:rsidR="007E2734" w:rsidRPr="00476BB5">
        <w:rPr>
          <w:lang w:val="kk-KZ"/>
        </w:rPr>
        <w:t>____________________________</w:t>
      </w:r>
    </w:p>
    <w:p w:rsidR="001B5324" w:rsidRPr="00B22346" w:rsidRDefault="001B5324" w:rsidP="001B5324">
      <w:pPr>
        <w:ind w:firstLine="397"/>
        <w:jc w:val="both"/>
        <w:rPr>
          <w:lang w:val="kk-KZ"/>
        </w:rPr>
      </w:pPr>
      <w:r w:rsidRPr="00476BB5">
        <w:rPr>
          <w:lang w:val="kk-KZ"/>
        </w:rPr>
        <w:t xml:space="preserve">Конкурстың атауы </w:t>
      </w:r>
      <w:r w:rsidR="00B22346">
        <w:rPr>
          <w:i/>
          <w:color w:val="222222"/>
          <w:u w:val="single"/>
          <w:lang w:val="en-US"/>
        </w:rPr>
        <w:t>HDMI</w:t>
      </w:r>
      <w:r w:rsidR="00B22346" w:rsidRPr="00B13D73">
        <w:rPr>
          <w:i/>
          <w:color w:val="222222"/>
          <w:u w:val="single"/>
        </w:rPr>
        <w:t xml:space="preserve"> </w:t>
      </w:r>
      <w:r w:rsidR="00B22346">
        <w:rPr>
          <w:i/>
          <w:color w:val="222222"/>
          <w:u w:val="single"/>
          <w:lang w:val="kk-KZ"/>
        </w:rPr>
        <w:t>кабель</w:t>
      </w:r>
    </w:p>
    <w:p w:rsidR="001B5324" w:rsidRPr="00476BB5" w:rsidRDefault="001B5324" w:rsidP="001B5324">
      <w:pPr>
        <w:ind w:firstLine="397"/>
        <w:jc w:val="both"/>
      </w:pPr>
      <w:r w:rsidRPr="00476BB5">
        <w:rPr>
          <w:lang w:val="kk-KZ"/>
        </w:rPr>
        <w:t>Лоттың № ______________________________________</w:t>
      </w:r>
    </w:p>
    <w:p w:rsidR="001B5324" w:rsidRPr="00476BB5" w:rsidRDefault="001B5324" w:rsidP="001B5324">
      <w:pPr>
        <w:ind w:firstLine="397"/>
        <w:jc w:val="both"/>
      </w:pPr>
      <w:r w:rsidRPr="00476BB5">
        <w:rPr>
          <w:lang w:val="kk-KZ"/>
        </w:rPr>
        <w:t>Лоттың атауы ___________________________________</w:t>
      </w:r>
    </w:p>
    <w:p w:rsidR="001B5324" w:rsidRPr="00476BB5" w:rsidRDefault="001B5324" w:rsidP="001B5324">
      <w:pPr>
        <w:ind w:firstLine="397"/>
        <w:jc w:val="both"/>
      </w:pPr>
      <w:r w:rsidRPr="00476BB5">
        <w:rPr>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11418"/>
      </w:tblGrid>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Тауарлардың, жұмыстардың, көрсетілетін қызметтердің бірыңғай номенклатуралық анықтамалығы кодының атауы*</w:t>
            </w:r>
          </w:p>
        </w:tc>
        <w:tc>
          <w:tcPr>
            <w:tcW w:w="3861" w:type="pct"/>
            <w:tcMar>
              <w:top w:w="0" w:type="dxa"/>
              <w:left w:w="108" w:type="dxa"/>
              <w:bottom w:w="0" w:type="dxa"/>
              <w:right w:w="108" w:type="dxa"/>
            </w:tcMar>
            <w:hideMark/>
          </w:tcPr>
          <w:p w:rsidR="001B5324" w:rsidRPr="00476BB5" w:rsidRDefault="001B5324" w:rsidP="001B5324">
            <w:pPr>
              <w:rPr>
                <w:color w:val="auto"/>
                <w:lang w:val="kk-KZ"/>
              </w:rPr>
            </w:pP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Таурадың атауы*</w:t>
            </w:r>
          </w:p>
        </w:tc>
        <w:tc>
          <w:tcPr>
            <w:tcW w:w="3861" w:type="pct"/>
            <w:tcMar>
              <w:top w:w="0" w:type="dxa"/>
              <w:left w:w="108" w:type="dxa"/>
              <w:bottom w:w="0" w:type="dxa"/>
              <w:right w:w="108" w:type="dxa"/>
            </w:tcMar>
            <w:hideMark/>
          </w:tcPr>
          <w:p w:rsidR="001B5324" w:rsidRPr="00476BB5" w:rsidRDefault="001B5324" w:rsidP="001B5324">
            <w:pPr>
              <w:rPr>
                <w:color w:val="auto"/>
                <w:lang w:val="kk-KZ"/>
              </w:rPr>
            </w:pP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Өлшем бірлігі*</w:t>
            </w:r>
          </w:p>
        </w:tc>
        <w:tc>
          <w:tcPr>
            <w:tcW w:w="3861" w:type="pct"/>
            <w:tcMar>
              <w:top w:w="0" w:type="dxa"/>
              <w:left w:w="108" w:type="dxa"/>
              <w:bottom w:w="0" w:type="dxa"/>
              <w:right w:w="108" w:type="dxa"/>
            </w:tcMar>
            <w:hideMark/>
          </w:tcPr>
          <w:p w:rsidR="001B5324" w:rsidRPr="00476BB5" w:rsidRDefault="00DE4C76" w:rsidP="001B5324">
            <w:pPr>
              <w:rPr>
                <w:color w:val="auto"/>
                <w:lang w:val="kk-KZ"/>
              </w:rPr>
            </w:pPr>
            <w:r w:rsidRPr="00476BB5">
              <w:rPr>
                <w:color w:val="auto"/>
              </w:rPr>
              <w:t>д</w:t>
            </w:r>
            <w:r w:rsidR="00902AFE" w:rsidRPr="00476BB5">
              <w:rPr>
                <w:color w:val="auto"/>
                <w:lang w:val="kk-KZ"/>
              </w:rPr>
              <w:t>ана</w:t>
            </w: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Саны (көлемі)*</w:t>
            </w:r>
          </w:p>
        </w:tc>
        <w:tc>
          <w:tcPr>
            <w:tcW w:w="3861" w:type="pct"/>
            <w:tcMar>
              <w:top w:w="0" w:type="dxa"/>
              <w:left w:w="108" w:type="dxa"/>
              <w:bottom w:w="0" w:type="dxa"/>
              <w:right w:w="108" w:type="dxa"/>
            </w:tcMar>
            <w:hideMark/>
          </w:tcPr>
          <w:p w:rsidR="001B5324" w:rsidRPr="00476BB5" w:rsidRDefault="001B5324" w:rsidP="001B5324">
            <w:pPr>
              <w:rPr>
                <w:color w:val="auto"/>
                <w:lang w:val="kk-KZ"/>
              </w:rPr>
            </w:pP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Бірлік бағасы, қосылған құн салығын қоспағанда*</w:t>
            </w:r>
          </w:p>
        </w:tc>
        <w:tc>
          <w:tcPr>
            <w:tcW w:w="3861" w:type="pct"/>
            <w:tcMar>
              <w:top w:w="0" w:type="dxa"/>
              <w:left w:w="108" w:type="dxa"/>
              <w:bottom w:w="0" w:type="dxa"/>
              <w:right w:w="108" w:type="dxa"/>
            </w:tcMar>
            <w:hideMark/>
          </w:tcPr>
          <w:p w:rsidR="001B5324" w:rsidRPr="00476BB5" w:rsidRDefault="001B5324" w:rsidP="001B5324">
            <w:pPr>
              <w:rPr>
                <w:color w:val="auto"/>
                <w:lang w:val="kk-KZ"/>
              </w:rPr>
            </w:pP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Қосылған құн салығын қоспағанда, сатып алуға бөлінген жалпы сома*</w:t>
            </w:r>
          </w:p>
        </w:tc>
        <w:tc>
          <w:tcPr>
            <w:tcW w:w="3861" w:type="pct"/>
            <w:tcMar>
              <w:top w:w="0" w:type="dxa"/>
              <w:left w:w="108" w:type="dxa"/>
              <w:bottom w:w="0" w:type="dxa"/>
              <w:right w:w="108" w:type="dxa"/>
            </w:tcMar>
            <w:hideMark/>
          </w:tcPr>
          <w:p w:rsidR="001B5324" w:rsidRPr="00476BB5" w:rsidRDefault="001B5324" w:rsidP="001B5324">
            <w:pPr>
              <w:rPr>
                <w:color w:val="auto"/>
                <w:lang w:val="kk-KZ"/>
              </w:rPr>
            </w:pP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Жеткізу шарты (ИНКОТЕРМС 2010-ға сәйкес)*</w:t>
            </w:r>
          </w:p>
        </w:tc>
        <w:tc>
          <w:tcPr>
            <w:tcW w:w="3861" w:type="pct"/>
            <w:tcMar>
              <w:top w:w="0" w:type="dxa"/>
              <w:left w:w="108" w:type="dxa"/>
              <w:bottom w:w="0" w:type="dxa"/>
              <w:right w:w="108" w:type="dxa"/>
            </w:tcMar>
            <w:hideMark/>
          </w:tcPr>
          <w:p w:rsidR="001B5324" w:rsidRPr="00476BB5" w:rsidRDefault="005B122B" w:rsidP="001B5324">
            <w:pPr>
              <w:rPr>
                <w:color w:val="auto"/>
                <w:lang w:val="kk-KZ"/>
              </w:rPr>
            </w:pPr>
            <w:r w:rsidRPr="00476BB5">
              <w:rPr>
                <w:color w:val="auto"/>
                <w:lang w:val="kk-KZ"/>
              </w:rPr>
              <w:t>DDP</w:t>
            </w: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Жеткізу мерзімі*</w:t>
            </w:r>
          </w:p>
        </w:tc>
        <w:tc>
          <w:tcPr>
            <w:tcW w:w="3861" w:type="pct"/>
            <w:tcMar>
              <w:top w:w="0" w:type="dxa"/>
              <w:left w:w="108" w:type="dxa"/>
              <w:bottom w:w="0" w:type="dxa"/>
              <w:right w:w="108" w:type="dxa"/>
            </w:tcMar>
            <w:hideMark/>
          </w:tcPr>
          <w:p w:rsidR="001B5324" w:rsidRPr="00476BB5" w:rsidRDefault="001B5324" w:rsidP="001B5324">
            <w:pPr>
              <w:rPr>
                <w:color w:val="auto"/>
                <w:lang w:val="kk-KZ"/>
              </w:rPr>
            </w:pP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Аванстық төлем мөлшері*</w:t>
            </w:r>
          </w:p>
        </w:tc>
        <w:tc>
          <w:tcPr>
            <w:tcW w:w="3861" w:type="pct"/>
            <w:tcMar>
              <w:top w:w="0" w:type="dxa"/>
              <w:left w:w="108" w:type="dxa"/>
              <w:bottom w:w="0" w:type="dxa"/>
              <w:right w:w="108" w:type="dxa"/>
            </w:tcMar>
            <w:hideMark/>
          </w:tcPr>
          <w:p w:rsidR="001B5324" w:rsidRPr="00476BB5" w:rsidRDefault="001B5324" w:rsidP="001B5324">
            <w:pPr>
              <w:rPr>
                <w:color w:val="auto"/>
                <w:lang w:val="kk-KZ"/>
              </w:rPr>
            </w:pPr>
          </w:p>
        </w:tc>
      </w:tr>
      <w:tr w:rsidR="001B5324" w:rsidRPr="00B13D73"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 xml:space="preserve">Сатып алынатын тауарларға, </w:t>
            </w:r>
            <w:r w:rsidRPr="00476BB5">
              <w:rPr>
                <w:lang w:val="kk-KZ"/>
              </w:rPr>
              <w:lastRenderedPageBreak/>
              <w:t>ұлттық стандарттардың, ал олар болмаған жағдайда мемлекетаралық стандарттардың атауы. Ұлттық және мемлекетаралық стандарттар болмаған кезде, мемлекеттік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3861" w:type="pct"/>
            <w:tcMar>
              <w:top w:w="0" w:type="dxa"/>
              <w:left w:w="108" w:type="dxa"/>
              <w:bottom w:w="0" w:type="dxa"/>
              <w:right w:w="108" w:type="dxa"/>
            </w:tcMar>
            <w:hideMark/>
          </w:tcPr>
          <w:p w:rsidR="001B5324" w:rsidRPr="00476BB5" w:rsidRDefault="001B5324" w:rsidP="00081548">
            <w:pPr>
              <w:rPr>
                <w:color w:val="auto"/>
                <w:lang w:val="kk-KZ"/>
              </w:rPr>
            </w:pP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lastRenderedPageBreak/>
              <w:t>Шыққан жылы</w:t>
            </w:r>
          </w:p>
        </w:tc>
        <w:tc>
          <w:tcPr>
            <w:tcW w:w="3861" w:type="pct"/>
            <w:tcMar>
              <w:top w:w="0" w:type="dxa"/>
              <w:left w:w="108" w:type="dxa"/>
              <w:bottom w:w="0" w:type="dxa"/>
              <w:right w:w="108" w:type="dxa"/>
            </w:tcMar>
            <w:hideMark/>
          </w:tcPr>
          <w:p w:rsidR="001B5324" w:rsidRPr="00476BB5" w:rsidRDefault="00734FDD" w:rsidP="00B22346">
            <w:pPr>
              <w:rPr>
                <w:color w:val="auto"/>
                <w:lang w:val="kk-KZ"/>
              </w:rPr>
            </w:pPr>
            <w:r w:rsidRPr="00476BB5">
              <w:rPr>
                <w:color w:val="auto"/>
                <w:lang w:val="kk-KZ"/>
              </w:rPr>
              <w:t>20</w:t>
            </w:r>
            <w:r w:rsidR="00B22346">
              <w:rPr>
                <w:color w:val="auto"/>
                <w:lang w:val="kk-KZ"/>
              </w:rPr>
              <w:t>22</w:t>
            </w:r>
            <w:r w:rsidR="00623531" w:rsidRPr="00476BB5">
              <w:rPr>
                <w:color w:val="auto"/>
                <w:lang w:val="kk-KZ"/>
              </w:rPr>
              <w:t xml:space="preserve"> </w:t>
            </w:r>
            <w:r w:rsidR="00B22346">
              <w:rPr>
                <w:color w:val="auto"/>
                <w:lang w:val="kk-KZ"/>
              </w:rPr>
              <w:t>жылдан төмен</w:t>
            </w:r>
            <w:r w:rsidR="00623531" w:rsidRPr="00476BB5">
              <w:rPr>
                <w:color w:val="auto"/>
                <w:lang w:val="kk-KZ"/>
              </w:rPr>
              <w:t xml:space="preserve"> емес</w:t>
            </w:r>
          </w:p>
        </w:tc>
      </w:tr>
      <w:tr w:rsidR="001B5324" w:rsidRPr="00476BB5" w:rsidTr="00081548">
        <w:trPr>
          <w:jc w:val="center"/>
        </w:trPr>
        <w:tc>
          <w:tcPr>
            <w:tcW w:w="1139" w:type="pct"/>
            <w:tcMar>
              <w:top w:w="0" w:type="dxa"/>
              <w:left w:w="108" w:type="dxa"/>
              <w:bottom w:w="0" w:type="dxa"/>
              <w:right w:w="108" w:type="dxa"/>
            </w:tcMar>
            <w:hideMark/>
          </w:tcPr>
          <w:p w:rsidR="001B5324" w:rsidRPr="00476BB5" w:rsidRDefault="001B5324" w:rsidP="001B5324">
            <w:pPr>
              <w:textAlignment w:val="baseline"/>
              <w:rPr>
                <w:lang w:val="kk-KZ"/>
              </w:rPr>
            </w:pPr>
            <w:r w:rsidRPr="00476BB5">
              <w:rPr>
                <w:lang w:val="kk-KZ"/>
              </w:rPr>
              <w:t>Кепілдік мерзімі (айлар)</w:t>
            </w:r>
          </w:p>
        </w:tc>
        <w:tc>
          <w:tcPr>
            <w:tcW w:w="3861" w:type="pct"/>
            <w:tcMar>
              <w:top w:w="0" w:type="dxa"/>
              <w:left w:w="108" w:type="dxa"/>
              <w:bottom w:w="0" w:type="dxa"/>
              <w:right w:w="108" w:type="dxa"/>
            </w:tcMar>
            <w:hideMark/>
          </w:tcPr>
          <w:p w:rsidR="001B5324" w:rsidRPr="00476BB5" w:rsidRDefault="00EB65B0" w:rsidP="001B5324">
            <w:pPr>
              <w:rPr>
                <w:color w:val="auto"/>
                <w:lang w:val="kk-KZ"/>
              </w:rPr>
            </w:pPr>
            <w:r w:rsidRPr="00476BB5">
              <w:rPr>
                <w:color w:val="auto"/>
                <w:lang w:val="kk-KZ"/>
              </w:rPr>
              <w:t>12</w:t>
            </w:r>
          </w:p>
        </w:tc>
      </w:tr>
      <w:tr w:rsidR="007E2734" w:rsidRPr="00B13D73" w:rsidTr="00447B20">
        <w:trPr>
          <w:trHeight w:val="936"/>
          <w:jc w:val="center"/>
        </w:trPr>
        <w:tc>
          <w:tcPr>
            <w:tcW w:w="1139" w:type="pct"/>
            <w:vMerge w:val="restart"/>
            <w:tcMar>
              <w:top w:w="0" w:type="dxa"/>
              <w:left w:w="108" w:type="dxa"/>
              <w:bottom w:w="0" w:type="dxa"/>
              <w:right w:w="108" w:type="dxa"/>
            </w:tcMar>
            <w:hideMark/>
          </w:tcPr>
          <w:p w:rsidR="007E2734" w:rsidRPr="00476BB5" w:rsidRDefault="007E2734" w:rsidP="001B5324">
            <w:pPr>
              <w:textAlignment w:val="baseline"/>
              <w:rPr>
                <w:lang w:val="kk-KZ"/>
              </w:rPr>
            </w:pPr>
            <w:r w:rsidRPr="00476BB5">
              <w:rPr>
                <w:lang w:val="kk-KZ"/>
              </w:rPr>
              <w:t>Сатып алынатын тауарлардың қажетті функционалдық, техникалық, сапалық, өнімділігі мен басқа да сипаттамаларының сипатталуы</w:t>
            </w:r>
          </w:p>
        </w:tc>
        <w:tc>
          <w:tcPr>
            <w:tcW w:w="3861" w:type="pct"/>
            <w:tcMar>
              <w:top w:w="0" w:type="dxa"/>
              <w:left w:w="108" w:type="dxa"/>
              <w:bottom w:w="0" w:type="dxa"/>
              <w:right w:w="108" w:type="dxa"/>
            </w:tcMar>
            <w:hideMark/>
          </w:tcPr>
          <w:p w:rsidR="00EB65B0" w:rsidRPr="00476BB5" w:rsidRDefault="00EB65B0" w:rsidP="00EB65B0">
            <w:pPr>
              <w:rPr>
                <w:lang w:val="kk-KZ"/>
              </w:rPr>
            </w:pPr>
            <w:r w:rsidRPr="00476BB5">
              <w:rPr>
                <w:lang w:val="kk-KZ"/>
              </w:rPr>
              <w:t>1. ЖАЛПЫ МӘЛІМЕТТЕР</w:t>
            </w:r>
          </w:p>
          <w:p w:rsidR="007E2734" w:rsidRPr="00476BB5" w:rsidRDefault="00EB65B0" w:rsidP="00EB65B0">
            <w:pPr>
              <w:rPr>
                <w:lang w:val="kk-KZ"/>
              </w:rPr>
            </w:pPr>
            <w:r w:rsidRPr="00476BB5">
              <w:rPr>
                <w:lang w:val="kk-KZ"/>
              </w:rPr>
              <w:t xml:space="preserve">Осы Техникалық ерекшелік Алматы қаласының техникалық орталығында қалыптастырылатын телерадио хабарларын таратуды бақылау мен мониторингтеуді қамтамасыз ету үшін </w:t>
            </w:r>
            <w:r w:rsidRPr="004115D6">
              <w:rPr>
                <w:lang w:val="kk-KZ"/>
              </w:rPr>
              <w:t xml:space="preserve">қажетті </w:t>
            </w:r>
            <w:r w:rsidR="004115D6" w:rsidRPr="004115D6">
              <w:rPr>
                <w:color w:val="222222"/>
                <w:lang w:val="kk-KZ"/>
              </w:rPr>
              <w:t>HDMI кабель</w:t>
            </w:r>
            <w:r w:rsidRPr="004115D6">
              <w:rPr>
                <w:lang w:val="kk-KZ"/>
              </w:rPr>
              <w:t>дарды</w:t>
            </w:r>
            <w:r w:rsidRPr="00476BB5">
              <w:rPr>
                <w:lang w:val="kk-KZ"/>
              </w:rPr>
              <w:t xml:space="preserve"> (бұдан әрі-</w:t>
            </w:r>
            <w:r w:rsidR="004115D6">
              <w:rPr>
                <w:lang w:val="kk-KZ"/>
              </w:rPr>
              <w:t>Кабель</w:t>
            </w:r>
            <w:r w:rsidRPr="00476BB5">
              <w:rPr>
                <w:lang w:val="kk-KZ"/>
              </w:rPr>
              <w:t>) сатып алу үшін әзірленген.</w:t>
            </w:r>
          </w:p>
          <w:p w:rsidR="00EB65B0" w:rsidRPr="00476BB5" w:rsidRDefault="004115D6" w:rsidP="00EB65B0">
            <w:pPr>
              <w:rPr>
                <w:lang w:val="kk-KZ"/>
              </w:rPr>
            </w:pPr>
            <w:r>
              <w:rPr>
                <w:lang w:val="kk-KZ"/>
              </w:rPr>
              <w:t>Кабель</w:t>
            </w:r>
            <w:r w:rsidR="00EB65B0" w:rsidRPr="00476BB5">
              <w:rPr>
                <w:lang w:val="kk-KZ"/>
              </w:rPr>
              <w:t xml:space="preserve"> Алматы қ. Желтоқсан к-сі, 185/1, «Қазтелерадио» АҚ филиалы «Ұлттық жерсеріктік телерадио хабарларын тарату дирекциясы» филиалы мекенжайы бойынша жеткізіледі.</w:t>
            </w:r>
          </w:p>
        </w:tc>
      </w:tr>
      <w:tr w:rsidR="00DE4C76" w:rsidRPr="00B13D73" w:rsidTr="00447B20">
        <w:trPr>
          <w:trHeight w:val="53"/>
          <w:jc w:val="center"/>
        </w:trPr>
        <w:tc>
          <w:tcPr>
            <w:tcW w:w="1139" w:type="pct"/>
            <w:vMerge/>
            <w:tcMar>
              <w:top w:w="0" w:type="dxa"/>
              <w:left w:w="108" w:type="dxa"/>
              <w:bottom w:w="0" w:type="dxa"/>
              <w:right w:w="108" w:type="dxa"/>
            </w:tcMar>
          </w:tcPr>
          <w:p w:rsidR="00DE4C76" w:rsidRPr="00476BB5" w:rsidRDefault="00DE4C76" w:rsidP="001B5324">
            <w:pPr>
              <w:textAlignment w:val="baseline"/>
              <w:rPr>
                <w:lang w:val="kk-KZ"/>
              </w:rPr>
            </w:pPr>
          </w:p>
        </w:tc>
        <w:tc>
          <w:tcPr>
            <w:tcW w:w="3861" w:type="pct"/>
            <w:tcMar>
              <w:top w:w="0" w:type="dxa"/>
              <w:left w:w="108" w:type="dxa"/>
              <w:bottom w:w="0" w:type="dxa"/>
              <w:right w:w="108" w:type="dxa"/>
            </w:tcMar>
          </w:tcPr>
          <w:p w:rsidR="00EB65B0" w:rsidRPr="00476BB5" w:rsidRDefault="00EB65B0" w:rsidP="00EB65B0">
            <w:pPr>
              <w:rPr>
                <w:lang w:val="kk-KZ"/>
              </w:rPr>
            </w:pPr>
            <w:r w:rsidRPr="00476BB5">
              <w:rPr>
                <w:lang w:val="kk-KZ"/>
              </w:rPr>
              <w:t>2. ТЕХНИКАЛЫҚ СИПАТТАМАДА ҚАБЫЛДАНҒАН ТЕРМИНДЕР МЕН ҚЫСҚАРТУЛАР</w:t>
            </w:r>
          </w:p>
          <w:p w:rsidR="00EB65B0" w:rsidRPr="00476BB5" w:rsidRDefault="00EB65B0" w:rsidP="00EB65B0">
            <w:pPr>
              <w:rPr>
                <w:lang w:val="kk-KZ"/>
              </w:rPr>
            </w:pPr>
            <w:r w:rsidRPr="00476BB5">
              <w:rPr>
                <w:lang w:val="kk-KZ"/>
              </w:rPr>
              <w:t>HDMI-High-Definition Multimedia Interface, жоғары ажыратымдылықтағы мультимедиялық интерфейс;</w:t>
            </w:r>
          </w:p>
          <w:p w:rsidR="00E76DF8" w:rsidRPr="00476BB5" w:rsidRDefault="00E76DF8" w:rsidP="00EB65B0">
            <w:pPr>
              <w:rPr>
                <w:lang w:val="kk-KZ"/>
              </w:rPr>
            </w:pPr>
          </w:p>
        </w:tc>
      </w:tr>
      <w:tr w:rsidR="007E2734" w:rsidRPr="00476BB5" w:rsidTr="00081548">
        <w:trPr>
          <w:jc w:val="center"/>
        </w:trPr>
        <w:tc>
          <w:tcPr>
            <w:tcW w:w="1139" w:type="pct"/>
            <w:vMerge/>
            <w:tcMar>
              <w:top w:w="0" w:type="dxa"/>
              <w:left w:w="108" w:type="dxa"/>
              <w:bottom w:w="0" w:type="dxa"/>
              <w:right w:w="108" w:type="dxa"/>
            </w:tcMar>
          </w:tcPr>
          <w:p w:rsidR="007E2734" w:rsidRPr="00476BB5" w:rsidRDefault="007E2734" w:rsidP="001B5324">
            <w:pPr>
              <w:textAlignment w:val="baseline"/>
              <w:rPr>
                <w:lang w:val="kk-KZ"/>
              </w:rPr>
            </w:pPr>
          </w:p>
        </w:tc>
        <w:tc>
          <w:tcPr>
            <w:tcW w:w="3861" w:type="pct"/>
            <w:tcMar>
              <w:top w:w="0" w:type="dxa"/>
              <w:left w:w="108" w:type="dxa"/>
              <w:bottom w:w="0" w:type="dxa"/>
              <w:right w:w="108" w:type="dxa"/>
            </w:tcMar>
          </w:tcPr>
          <w:p w:rsidR="00EB65B0" w:rsidRPr="00476BB5" w:rsidRDefault="00EB65B0" w:rsidP="00EB65B0">
            <w:pPr>
              <w:rPr>
                <w:lang w:val="kk-KZ"/>
              </w:rPr>
            </w:pPr>
            <w:r w:rsidRPr="00476BB5">
              <w:rPr>
                <w:lang w:val="kk-KZ"/>
              </w:rPr>
              <w:t>3. ЖЕТКІЗУ ЖИНАҒЫ</w:t>
            </w:r>
          </w:p>
          <w:p w:rsidR="00EB65B0" w:rsidRPr="00476BB5" w:rsidRDefault="00EB65B0" w:rsidP="00EB65B0">
            <w:pPr>
              <w:rPr>
                <w:lang w:val="kk-KZ"/>
              </w:rPr>
            </w:pPr>
            <w:r w:rsidRPr="00476BB5">
              <w:rPr>
                <w:lang w:val="kk-KZ"/>
              </w:rPr>
              <w:t xml:space="preserve">Әр </w:t>
            </w:r>
            <w:r w:rsidR="004115D6">
              <w:rPr>
                <w:lang w:val="kk-KZ"/>
              </w:rPr>
              <w:t>кабель</w:t>
            </w:r>
            <w:r w:rsidRPr="00476BB5">
              <w:rPr>
                <w:lang w:val="kk-KZ"/>
              </w:rPr>
              <w:t>дың жеткізілім жиынтығы мыналарды қамтуы керек (тізімделгендермен шектелмей):</w:t>
            </w:r>
          </w:p>
          <w:p w:rsidR="00EB65B0" w:rsidRPr="00476BB5" w:rsidRDefault="00EB65B0" w:rsidP="00EB65B0">
            <w:pPr>
              <w:rPr>
                <w:lang w:val="kk-KZ"/>
              </w:rPr>
            </w:pPr>
            <w:r w:rsidRPr="00476BB5">
              <w:rPr>
                <w:lang w:val="kk-KZ"/>
              </w:rPr>
              <w:t xml:space="preserve">1) </w:t>
            </w:r>
            <w:r w:rsidR="004115D6">
              <w:rPr>
                <w:lang w:val="kk-KZ"/>
              </w:rPr>
              <w:t>кабель</w:t>
            </w:r>
            <w:r w:rsidRPr="00476BB5">
              <w:rPr>
                <w:lang w:val="kk-KZ"/>
              </w:rPr>
              <w:t>, - 1 дана;</w:t>
            </w:r>
          </w:p>
          <w:p w:rsidR="007E2734" w:rsidRPr="00476BB5" w:rsidRDefault="00EB65B0" w:rsidP="004115D6">
            <w:pPr>
              <w:rPr>
                <w:lang w:val="kk-KZ"/>
              </w:rPr>
            </w:pPr>
            <w:r w:rsidRPr="00476BB5">
              <w:rPr>
                <w:lang w:val="kk-KZ"/>
              </w:rPr>
              <w:t xml:space="preserve">2) </w:t>
            </w:r>
            <w:r w:rsidR="004115D6" w:rsidRPr="00476BB5">
              <w:rPr>
                <w:lang w:val="kk-KZ"/>
              </w:rPr>
              <w:t>құжаттама жиынтығы – 1 дана.</w:t>
            </w:r>
          </w:p>
        </w:tc>
      </w:tr>
      <w:tr w:rsidR="007E2734" w:rsidRPr="00476BB5" w:rsidTr="00081548">
        <w:trPr>
          <w:jc w:val="center"/>
        </w:trPr>
        <w:tc>
          <w:tcPr>
            <w:tcW w:w="1139" w:type="pct"/>
            <w:vMerge/>
            <w:tcMar>
              <w:top w:w="0" w:type="dxa"/>
              <w:left w:w="108" w:type="dxa"/>
              <w:bottom w:w="0" w:type="dxa"/>
              <w:right w:w="108" w:type="dxa"/>
            </w:tcMar>
          </w:tcPr>
          <w:p w:rsidR="007E2734" w:rsidRPr="00476BB5" w:rsidRDefault="007E2734" w:rsidP="001B5324">
            <w:pPr>
              <w:textAlignment w:val="baseline"/>
              <w:rPr>
                <w:lang w:val="kk-KZ"/>
              </w:rPr>
            </w:pPr>
          </w:p>
        </w:tc>
        <w:tc>
          <w:tcPr>
            <w:tcW w:w="3861" w:type="pct"/>
            <w:tcMar>
              <w:top w:w="0" w:type="dxa"/>
              <w:left w:w="108" w:type="dxa"/>
              <w:bottom w:w="0" w:type="dxa"/>
              <w:right w:w="108" w:type="dxa"/>
            </w:tcMar>
          </w:tcPr>
          <w:p w:rsidR="00EB65B0" w:rsidRPr="00476BB5" w:rsidRDefault="00EB65B0" w:rsidP="00EB65B0">
            <w:pPr>
              <w:tabs>
                <w:tab w:val="left" w:pos="40"/>
                <w:tab w:val="left" w:pos="310"/>
              </w:tabs>
              <w:rPr>
                <w:lang w:val="kk-KZ"/>
              </w:rPr>
            </w:pPr>
            <w:r w:rsidRPr="00476BB5">
              <w:rPr>
                <w:lang w:val="kk-KZ"/>
              </w:rPr>
              <w:t>4. ЖАЛПЫ ТАЛАПТАР</w:t>
            </w:r>
          </w:p>
          <w:p w:rsidR="00EB65B0" w:rsidRPr="00476BB5" w:rsidRDefault="004115D6" w:rsidP="00EB65B0">
            <w:pPr>
              <w:tabs>
                <w:tab w:val="left" w:pos="40"/>
                <w:tab w:val="left" w:pos="310"/>
              </w:tabs>
              <w:rPr>
                <w:lang w:val="kk-KZ"/>
              </w:rPr>
            </w:pPr>
            <w:r>
              <w:rPr>
                <w:lang w:val="kk-KZ"/>
              </w:rPr>
              <w:t>Шығарылған жылы: 2022</w:t>
            </w:r>
            <w:r w:rsidR="00EB65B0" w:rsidRPr="00476BB5">
              <w:rPr>
                <w:lang w:val="kk-KZ"/>
              </w:rPr>
              <w:t xml:space="preserve"> жылдан төмен емес</w:t>
            </w:r>
          </w:p>
          <w:p w:rsidR="007E2734" w:rsidRPr="00476BB5" w:rsidRDefault="00EB65B0" w:rsidP="00EB65B0">
            <w:pPr>
              <w:rPr>
                <w:lang w:val="kk-KZ"/>
              </w:rPr>
            </w:pPr>
            <w:r w:rsidRPr="00476BB5">
              <w:rPr>
                <w:lang w:val="kk-KZ"/>
              </w:rPr>
              <w:t>Түсі: қара немесе қара түсті.</w:t>
            </w:r>
          </w:p>
        </w:tc>
      </w:tr>
      <w:tr w:rsidR="008F678E" w:rsidRPr="00B22346" w:rsidTr="00081548">
        <w:trPr>
          <w:jc w:val="center"/>
        </w:trPr>
        <w:tc>
          <w:tcPr>
            <w:tcW w:w="1139" w:type="pct"/>
            <w:vMerge/>
            <w:tcMar>
              <w:top w:w="0" w:type="dxa"/>
              <w:left w:w="108" w:type="dxa"/>
              <w:bottom w:w="0" w:type="dxa"/>
              <w:right w:w="108" w:type="dxa"/>
            </w:tcMar>
          </w:tcPr>
          <w:p w:rsidR="008F678E" w:rsidRPr="00476BB5" w:rsidRDefault="008F678E" w:rsidP="001B5324">
            <w:pPr>
              <w:textAlignment w:val="baseline"/>
              <w:rPr>
                <w:lang w:val="kk-KZ"/>
              </w:rPr>
            </w:pPr>
          </w:p>
        </w:tc>
        <w:tc>
          <w:tcPr>
            <w:tcW w:w="3861" w:type="pct"/>
            <w:tcMar>
              <w:top w:w="0" w:type="dxa"/>
              <w:left w:w="108" w:type="dxa"/>
              <w:bottom w:w="0" w:type="dxa"/>
              <w:right w:w="108" w:type="dxa"/>
            </w:tcMar>
          </w:tcPr>
          <w:p w:rsidR="003B4A52" w:rsidRPr="00476BB5" w:rsidRDefault="003B4A52" w:rsidP="003B4A52">
            <w:pPr>
              <w:rPr>
                <w:lang w:val="kk-KZ"/>
              </w:rPr>
            </w:pPr>
            <w:r w:rsidRPr="00476BB5">
              <w:rPr>
                <w:lang w:val="kk-KZ"/>
              </w:rPr>
              <w:t xml:space="preserve">5. </w:t>
            </w:r>
            <w:r w:rsidR="004115D6">
              <w:rPr>
                <w:lang w:val="kk-KZ"/>
              </w:rPr>
              <w:t>КАБЕЛЬДАРДЫҢ</w:t>
            </w:r>
            <w:r w:rsidRPr="00476BB5">
              <w:rPr>
                <w:lang w:val="kk-KZ"/>
              </w:rPr>
              <w:t xml:space="preserve"> ТЕХНИКАЛЫҚ СИПАТТАМАЛАРЫ</w:t>
            </w:r>
          </w:p>
          <w:p w:rsidR="003B4A52" w:rsidRPr="00476BB5" w:rsidRDefault="003B4A52" w:rsidP="003B4A52">
            <w:pPr>
              <w:rPr>
                <w:lang w:val="kk-KZ"/>
              </w:rPr>
            </w:pPr>
          </w:p>
          <w:p w:rsidR="004115D6" w:rsidRPr="004115D6" w:rsidRDefault="004115D6" w:rsidP="004115D6">
            <w:pPr>
              <w:rPr>
                <w:lang w:val="kk-KZ"/>
              </w:rPr>
            </w:pPr>
            <w:r w:rsidRPr="004115D6">
              <w:rPr>
                <w:lang w:val="kk-KZ"/>
              </w:rPr>
              <w:t>Тарату ортасы-оптикалық-талшық;</w:t>
            </w:r>
          </w:p>
          <w:p w:rsidR="004115D6" w:rsidRDefault="004115D6" w:rsidP="004115D6">
            <w:pPr>
              <w:rPr>
                <w:lang w:val="kk-KZ"/>
              </w:rPr>
            </w:pPr>
            <w:r w:rsidRPr="004115D6">
              <w:rPr>
                <w:lang w:val="kk-KZ"/>
              </w:rPr>
              <w:t>Өнім түрі – кабель;</w:t>
            </w:r>
          </w:p>
          <w:p w:rsidR="004115D6" w:rsidRDefault="004115D6" w:rsidP="004115D6">
            <w:pPr>
              <w:rPr>
                <w:lang w:val="kk-KZ"/>
              </w:rPr>
            </w:pPr>
            <w:r>
              <w:rPr>
                <w:lang w:val="kk-KZ"/>
              </w:rPr>
              <w:t>К</w:t>
            </w:r>
            <w:r w:rsidRPr="004115D6">
              <w:rPr>
                <w:lang w:val="kk-KZ"/>
              </w:rPr>
              <w:t xml:space="preserve">абель түрі-HDMI; </w:t>
            </w:r>
          </w:p>
          <w:p w:rsidR="004115D6" w:rsidRDefault="004115D6" w:rsidP="004115D6">
            <w:pPr>
              <w:rPr>
                <w:lang w:val="kk-KZ"/>
              </w:rPr>
            </w:pPr>
            <w:r>
              <w:rPr>
                <w:lang w:val="kk-KZ"/>
              </w:rPr>
              <w:t>Қ</w:t>
            </w:r>
            <w:r w:rsidRPr="004115D6">
              <w:rPr>
                <w:lang w:val="kk-KZ"/>
              </w:rPr>
              <w:t xml:space="preserve">осқыштар-HDMI-HDMI; </w:t>
            </w:r>
          </w:p>
          <w:p w:rsidR="004115D6" w:rsidRDefault="004115D6" w:rsidP="004115D6">
            <w:pPr>
              <w:rPr>
                <w:lang w:val="kk-KZ"/>
              </w:rPr>
            </w:pPr>
            <w:r>
              <w:rPr>
                <w:lang w:val="kk-KZ"/>
              </w:rPr>
              <w:t>Қ</w:t>
            </w:r>
            <w:r w:rsidRPr="004115D6">
              <w:rPr>
                <w:lang w:val="kk-KZ"/>
              </w:rPr>
              <w:t xml:space="preserve">осқыш түрі - штепсель - штепсель; </w:t>
            </w:r>
          </w:p>
          <w:p w:rsidR="004115D6" w:rsidRDefault="004115D6" w:rsidP="004115D6">
            <w:pPr>
              <w:rPr>
                <w:lang w:val="kk-KZ"/>
              </w:rPr>
            </w:pPr>
            <w:r>
              <w:rPr>
                <w:lang w:val="kk-KZ"/>
              </w:rPr>
              <w:t>А</w:t>
            </w:r>
            <w:r w:rsidRPr="004115D6">
              <w:rPr>
                <w:lang w:val="kk-KZ"/>
              </w:rPr>
              <w:t xml:space="preserve">лтын жалатылған қосқыштар; </w:t>
            </w:r>
          </w:p>
          <w:p w:rsidR="004115D6" w:rsidRDefault="004115D6" w:rsidP="004115D6">
            <w:pPr>
              <w:rPr>
                <w:lang w:val="kk-KZ"/>
              </w:rPr>
            </w:pPr>
            <w:r w:rsidRPr="004115D6">
              <w:rPr>
                <w:lang w:val="kk-KZ"/>
              </w:rPr>
              <w:t xml:space="preserve">HDMI нұсқасы – 2.0 және одан жоғары; </w:t>
            </w:r>
          </w:p>
          <w:p w:rsidR="004115D6" w:rsidRDefault="004115D6" w:rsidP="004115D6">
            <w:pPr>
              <w:rPr>
                <w:lang w:val="kk-KZ"/>
              </w:rPr>
            </w:pPr>
            <w:r>
              <w:rPr>
                <w:lang w:val="kk-KZ"/>
              </w:rPr>
              <w:t>К</w:t>
            </w:r>
            <w:r w:rsidRPr="004115D6">
              <w:rPr>
                <w:lang w:val="kk-KZ"/>
              </w:rPr>
              <w:t xml:space="preserve">ірістірілген сигнал күшейткіші; </w:t>
            </w:r>
          </w:p>
          <w:p w:rsidR="004115D6" w:rsidRDefault="004115D6" w:rsidP="004115D6">
            <w:pPr>
              <w:rPr>
                <w:lang w:val="kk-KZ"/>
              </w:rPr>
            </w:pPr>
            <w:r w:rsidRPr="004115D6">
              <w:rPr>
                <w:lang w:val="kk-KZ"/>
              </w:rPr>
              <w:t xml:space="preserve">720p, 1080i, 1080p ажыратымдылығын қолдау - Плазмалық және сұйық кристалды HD дисплейлерді қосу үшін пайдалану мүмкіндігі/Full HD, Blue ray және HD DVD; </w:t>
            </w:r>
          </w:p>
          <w:p w:rsidR="004115D6" w:rsidRDefault="004115D6" w:rsidP="004115D6">
            <w:pPr>
              <w:rPr>
                <w:lang w:val="kk-KZ"/>
              </w:rPr>
            </w:pPr>
            <w:r w:rsidRPr="004115D6">
              <w:rPr>
                <w:lang w:val="kk-KZ"/>
              </w:rPr>
              <w:t xml:space="preserve">24, 30, 36 және 48 биттік тереңдіктегі қанық түстерді беру (RGB және YCbCr); </w:t>
            </w:r>
          </w:p>
          <w:p w:rsidR="004115D6" w:rsidRDefault="004115D6" w:rsidP="004115D6">
            <w:pPr>
              <w:rPr>
                <w:lang w:val="kk-KZ"/>
              </w:rPr>
            </w:pPr>
            <w:r>
              <w:rPr>
                <w:lang w:val="kk-KZ"/>
              </w:rPr>
              <w:t>Д</w:t>
            </w:r>
            <w:r w:rsidRPr="004115D6">
              <w:rPr>
                <w:lang w:val="kk-KZ"/>
              </w:rPr>
              <w:t xml:space="preserve">еректер жылдамдығы-18 Гбит/с; </w:t>
            </w:r>
          </w:p>
          <w:p w:rsidR="004115D6" w:rsidRDefault="004115D6" w:rsidP="004115D6">
            <w:pPr>
              <w:rPr>
                <w:lang w:val="kk-KZ"/>
              </w:rPr>
            </w:pPr>
            <w:r>
              <w:rPr>
                <w:lang w:val="kk-KZ"/>
              </w:rPr>
              <w:t>М</w:t>
            </w:r>
            <w:r w:rsidRPr="004115D6">
              <w:rPr>
                <w:lang w:val="kk-KZ"/>
              </w:rPr>
              <w:t xml:space="preserve">аксималды ажыратымдылық-4k@60Hz (4:4: 4); </w:t>
            </w:r>
          </w:p>
          <w:p w:rsidR="004115D6" w:rsidRDefault="004115D6" w:rsidP="004115D6">
            <w:pPr>
              <w:rPr>
                <w:lang w:val="kk-KZ"/>
              </w:rPr>
            </w:pPr>
            <w:r w:rsidRPr="004115D6">
              <w:rPr>
                <w:lang w:val="kk-KZ"/>
              </w:rPr>
              <w:t xml:space="preserve">HD аудио сигналын қолдау-барлық форматтар; </w:t>
            </w:r>
          </w:p>
          <w:p w:rsidR="008F678E" w:rsidRPr="00320C95" w:rsidRDefault="00320C95" w:rsidP="00320C95">
            <w:pPr>
              <w:rPr>
                <w:lang w:val="en-US"/>
              </w:rPr>
            </w:pPr>
            <w:r>
              <w:rPr>
                <w:lang w:val="kk-KZ"/>
              </w:rPr>
              <w:t>Феррит сақиналары;</w:t>
            </w:r>
          </w:p>
        </w:tc>
      </w:tr>
      <w:tr w:rsidR="008F678E" w:rsidRPr="00B13D73" w:rsidTr="00081548">
        <w:trPr>
          <w:jc w:val="center"/>
        </w:trPr>
        <w:tc>
          <w:tcPr>
            <w:tcW w:w="1139" w:type="pct"/>
            <w:vMerge/>
            <w:tcMar>
              <w:top w:w="0" w:type="dxa"/>
              <w:left w:w="108" w:type="dxa"/>
              <w:bottom w:w="0" w:type="dxa"/>
              <w:right w:w="108" w:type="dxa"/>
            </w:tcMar>
          </w:tcPr>
          <w:p w:rsidR="008F678E" w:rsidRPr="00476BB5" w:rsidRDefault="008F678E" w:rsidP="001B5324">
            <w:pPr>
              <w:textAlignment w:val="baseline"/>
              <w:rPr>
                <w:lang w:val="kk-KZ"/>
              </w:rPr>
            </w:pPr>
          </w:p>
        </w:tc>
        <w:tc>
          <w:tcPr>
            <w:tcW w:w="3861" w:type="pct"/>
            <w:tcMar>
              <w:top w:w="0" w:type="dxa"/>
              <w:left w:w="108" w:type="dxa"/>
              <w:bottom w:w="0" w:type="dxa"/>
              <w:right w:w="108" w:type="dxa"/>
            </w:tcMar>
          </w:tcPr>
          <w:p w:rsidR="003B4A52" w:rsidRPr="00476BB5" w:rsidRDefault="003B4A52" w:rsidP="003B4A52">
            <w:pPr>
              <w:rPr>
                <w:lang w:val="kk-KZ"/>
              </w:rPr>
            </w:pPr>
            <w:r w:rsidRPr="00476BB5">
              <w:rPr>
                <w:lang w:val="kk-KZ"/>
              </w:rPr>
              <w:t>6. ӨЛШЕМДЕРІ МЕН САЛМАҒЫ:</w:t>
            </w:r>
          </w:p>
          <w:p w:rsidR="008F678E" w:rsidRPr="00476BB5" w:rsidRDefault="004115D6" w:rsidP="003B4A52">
            <w:pPr>
              <w:rPr>
                <w:color w:val="auto"/>
                <w:lang w:val="kk-KZ"/>
              </w:rPr>
            </w:pPr>
            <w:r>
              <w:rPr>
                <w:lang w:val="kk-KZ"/>
              </w:rPr>
              <w:t>Ұ</w:t>
            </w:r>
            <w:r w:rsidRPr="004115D6">
              <w:rPr>
                <w:lang w:val="kk-KZ"/>
              </w:rPr>
              <w:t>зындығы</w:t>
            </w:r>
            <w:r w:rsidRPr="00B13D73">
              <w:rPr>
                <w:lang w:val="kk-KZ"/>
              </w:rPr>
              <w:t>:</w:t>
            </w:r>
            <w:r w:rsidRPr="004115D6">
              <w:rPr>
                <w:lang w:val="kk-KZ"/>
              </w:rPr>
              <w:t xml:space="preserve"> кемінде 25 метр.</w:t>
            </w:r>
          </w:p>
        </w:tc>
      </w:tr>
      <w:tr w:rsidR="004115D6" w:rsidRPr="00B13D73" w:rsidTr="00FD581D">
        <w:trPr>
          <w:trHeight w:val="1390"/>
          <w:jc w:val="center"/>
        </w:trPr>
        <w:tc>
          <w:tcPr>
            <w:tcW w:w="1139" w:type="pct"/>
            <w:vMerge/>
            <w:tcMar>
              <w:top w:w="0" w:type="dxa"/>
              <w:left w:w="108" w:type="dxa"/>
              <w:bottom w:w="0" w:type="dxa"/>
              <w:right w:w="108" w:type="dxa"/>
            </w:tcMar>
          </w:tcPr>
          <w:p w:rsidR="004115D6" w:rsidRPr="00476BB5" w:rsidRDefault="004115D6" w:rsidP="001B5324">
            <w:pPr>
              <w:textAlignment w:val="baseline"/>
              <w:rPr>
                <w:lang w:val="kk-KZ"/>
              </w:rPr>
            </w:pPr>
          </w:p>
        </w:tc>
        <w:tc>
          <w:tcPr>
            <w:tcW w:w="3861" w:type="pct"/>
            <w:tcMar>
              <w:top w:w="0" w:type="dxa"/>
              <w:left w:w="108" w:type="dxa"/>
              <w:bottom w:w="0" w:type="dxa"/>
              <w:right w:w="108" w:type="dxa"/>
            </w:tcMar>
          </w:tcPr>
          <w:p w:rsidR="004115D6" w:rsidRPr="00476BB5" w:rsidRDefault="004115D6" w:rsidP="004115D6">
            <w:pPr>
              <w:rPr>
                <w:lang w:val="kk-KZ"/>
              </w:rPr>
            </w:pPr>
            <w:r w:rsidRPr="00476BB5">
              <w:rPr>
                <w:lang w:val="kk-KZ"/>
              </w:rPr>
              <w:t>7. ҚОСЫМША ТАЛАПТАР</w:t>
            </w:r>
          </w:p>
          <w:p w:rsidR="004115D6" w:rsidRPr="004115D6" w:rsidRDefault="004115D6" w:rsidP="004115D6">
            <w:pPr>
              <w:rPr>
                <w:lang w:val="kk-KZ"/>
              </w:rPr>
            </w:pPr>
            <w:r w:rsidRPr="00476BB5">
              <w:rPr>
                <w:lang w:val="kk-KZ"/>
              </w:rPr>
              <w:t xml:space="preserve">Осы сатып алу бойынша жеткізілетін </w:t>
            </w:r>
            <w:r>
              <w:rPr>
                <w:lang w:val="kk-KZ"/>
              </w:rPr>
              <w:t>Кабельдер</w:t>
            </w:r>
            <w:r w:rsidRPr="00476BB5">
              <w:rPr>
                <w:lang w:val="kk-KZ"/>
              </w:rPr>
              <w:t xml:space="preserve"> жаңа, бір түсті, бір партиядан болуы және тұтастығы бұзылмаған, толық құжаттар жиынтығымен зауыттық қаптамада жеткізілуі тиіс.</w:t>
            </w:r>
          </w:p>
        </w:tc>
      </w:tr>
      <w:tr w:rsidR="00356FDB" w:rsidRPr="00B13D73" w:rsidTr="00081548">
        <w:trPr>
          <w:jc w:val="center"/>
        </w:trPr>
        <w:tc>
          <w:tcPr>
            <w:tcW w:w="1139" w:type="pct"/>
            <w:tcMar>
              <w:top w:w="0" w:type="dxa"/>
              <w:left w:w="108" w:type="dxa"/>
              <w:bottom w:w="0" w:type="dxa"/>
              <w:right w:w="108" w:type="dxa"/>
            </w:tcMar>
            <w:hideMark/>
          </w:tcPr>
          <w:p w:rsidR="00356FDB" w:rsidRPr="00476BB5" w:rsidRDefault="00356FDB" w:rsidP="001B5324">
            <w:pPr>
              <w:textAlignment w:val="baseline"/>
              <w:rPr>
                <w:lang w:val="kk-KZ"/>
              </w:rPr>
            </w:pPr>
            <w:r w:rsidRPr="00476BB5">
              <w:rPr>
                <w:lang w:val="kk-KZ"/>
              </w:rPr>
              <w:t>Байланысты қызметтер (қажет болған жағдайда көрсетіледі) (монтаждау, іске қосу, дайындау, тексеру және тауарларды сынау)</w:t>
            </w:r>
          </w:p>
        </w:tc>
        <w:tc>
          <w:tcPr>
            <w:tcW w:w="3861" w:type="pct"/>
            <w:tcMar>
              <w:top w:w="0" w:type="dxa"/>
              <w:left w:w="108" w:type="dxa"/>
              <w:bottom w:w="0" w:type="dxa"/>
              <w:right w:w="108" w:type="dxa"/>
            </w:tcMar>
            <w:hideMark/>
          </w:tcPr>
          <w:p w:rsidR="00356FDB" w:rsidRPr="00476BB5" w:rsidRDefault="00356FDB" w:rsidP="001B5324">
            <w:pPr>
              <w:rPr>
                <w:color w:val="auto"/>
                <w:lang w:val="kk-KZ"/>
              </w:rPr>
            </w:pPr>
          </w:p>
        </w:tc>
      </w:tr>
      <w:tr w:rsidR="00356FDB" w:rsidRPr="00B13D73" w:rsidTr="00081548">
        <w:trPr>
          <w:jc w:val="center"/>
        </w:trPr>
        <w:tc>
          <w:tcPr>
            <w:tcW w:w="1139" w:type="pct"/>
            <w:tcMar>
              <w:top w:w="0" w:type="dxa"/>
              <w:left w:w="108" w:type="dxa"/>
              <w:bottom w:w="0" w:type="dxa"/>
              <w:right w:w="108" w:type="dxa"/>
            </w:tcMar>
            <w:hideMark/>
          </w:tcPr>
          <w:p w:rsidR="00356FDB" w:rsidRPr="00476BB5" w:rsidRDefault="00356FDB" w:rsidP="001B5324">
            <w:pPr>
              <w:textAlignment w:val="baseline"/>
              <w:rPr>
                <w:lang w:val="kk-KZ"/>
              </w:rPr>
            </w:pPr>
            <w:r w:rsidRPr="00476BB5">
              <w:rPr>
                <w:lang w:val="kk-KZ"/>
              </w:rPr>
              <w:t xml:space="preserve">Орындаушы жеңімпаз деп анықталған жағдайда әлеуетті өнім берушіге қойылатын талаптар және онымен мемлекеттік сатып алу туралы </w:t>
            </w:r>
            <w:r w:rsidRPr="00476BB5">
              <w:rPr>
                <w:lang w:val="kk-KZ"/>
              </w:rPr>
              <w:lastRenderedPageBreak/>
              <w:t>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3861" w:type="pct"/>
            <w:tcMar>
              <w:top w:w="0" w:type="dxa"/>
              <w:left w:w="108" w:type="dxa"/>
              <w:bottom w:w="0" w:type="dxa"/>
              <w:right w:w="108" w:type="dxa"/>
            </w:tcMar>
            <w:hideMark/>
          </w:tcPr>
          <w:p w:rsidR="00356FDB" w:rsidRPr="00476BB5" w:rsidRDefault="00356FDB" w:rsidP="001B5324">
            <w:pPr>
              <w:rPr>
                <w:color w:val="auto"/>
                <w:lang w:val="kk-KZ"/>
              </w:rPr>
            </w:pPr>
          </w:p>
        </w:tc>
      </w:tr>
    </w:tbl>
    <w:p w:rsidR="001B5324" w:rsidRPr="00476BB5" w:rsidRDefault="001B5324" w:rsidP="001B5324">
      <w:pPr>
        <w:ind w:firstLine="397"/>
        <w:jc w:val="both"/>
        <w:rPr>
          <w:lang w:val="kk-KZ"/>
        </w:rPr>
      </w:pPr>
      <w:r w:rsidRPr="00476BB5">
        <w:rPr>
          <w:lang w:val="kk-KZ"/>
        </w:rPr>
        <w:lastRenderedPageBreak/>
        <w:t>* мәліметтер мемлекеттік сатып алу жоспарынан алынады (автоматты түрде көрсетіледі).</w:t>
      </w:r>
    </w:p>
    <w:p w:rsidR="001B5324" w:rsidRPr="00476BB5" w:rsidRDefault="001B5324" w:rsidP="001B5324">
      <w:pPr>
        <w:ind w:firstLine="397"/>
        <w:jc w:val="both"/>
        <w:rPr>
          <w:lang w:val="kk-KZ"/>
        </w:rPr>
      </w:pPr>
      <w:r w:rsidRPr="00476BB5">
        <w:rPr>
          <w:lang w:val="kk-KZ"/>
        </w:rPr>
        <w:t>Ескерту.</w:t>
      </w:r>
    </w:p>
    <w:p w:rsidR="001B5324" w:rsidRPr="00476BB5" w:rsidRDefault="001B5324" w:rsidP="001B5324">
      <w:pPr>
        <w:ind w:firstLine="397"/>
        <w:jc w:val="both"/>
        <w:rPr>
          <w:lang w:val="kk-KZ"/>
        </w:rPr>
      </w:pPr>
      <w:r w:rsidRPr="00476BB5">
        <w:rPr>
          <w:lang w:val="kk-KZ"/>
        </w:rPr>
        <w:t>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p w:rsidR="001B5324" w:rsidRPr="00476BB5" w:rsidRDefault="001B5324" w:rsidP="001B5324">
      <w:pPr>
        <w:ind w:firstLine="397"/>
        <w:jc w:val="both"/>
        <w:rPr>
          <w:lang w:val="kk-KZ"/>
        </w:rPr>
      </w:pPr>
      <w:r w:rsidRPr="00476BB5">
        <w:rPr>
          <w:lang w:val="kk-KZ"/>
        </w:rPr>
        <w:t>2. Өзге құжаттарда техникалық ерекшеліктің талаптарын белгілеуге жол берілмейді.</w:t>
      </w:r>
    </w:p>
    <w:p w:rsidR="001B5324" w:rsidRPr="00476BB5" w:rsidRDefault="001B5324" w:rsidP="00AB60DD">
      <w:pPr>
        <w:rPr>
          <w:lang w:val="kk-KZ"/>
        </w:rPr>
      </w:pPr>
    </w:p>
    <w:p w:rsidR="00806B25" w:rsidRPr="00476BB5" w:rsidRDefault="00806B25" w:rsidP="00806B25">
      <w:pPr>
        <w:tabs>
          <w:tab w:val="left" w:pos="10915"/>
        </w:tabs>
        <w:rPr>
          <w:b/>
          <w:color w:val="auto"/>
          <w:lang w:val="kk-KZ"/>
        </w:rPr>
      </w:pPr>
    </w:p>
    <w:p w:rsidR="00806B25" w:rsidRPr="00476BB5" w:rsidRDefault="00806B25" w:rsidP="00806B25">
      <w:pPr>
        <w:tabs>
          <w:tab w:val="left" w:pos="10915"/>
        </w:tabs>
        <w:rPr>
          <w:b/>
          <w:color w:val="auto"/>
          <w:lang w:val="kk-KZ"/>
        </w:rPr>
      </w:pPr>
      <w:r w:rsidRPr="00476BB5">
        <w:rPr>
          <w:b/>
          <w:color w:val="auto"/>
          <w:lang w:val="kk-KZ"/>
        </w:rPr>
        <w:t xml:space="preserve">Басқарма Төрағасының орынбасары - «Қазтелерадио» АҚ Техникалық директоры                    ______________    </w:t>
      </w:r>
      <w:r w:rsidR="00D07056" w:rsidRPr="00476BB5">
        <w:rPr>
          <w:b/>
          <w:color w:val="auto"/>
          <w:lang w:val="kk-KZ"/>
        </w:rPr>
        <w:t>Б. А. Ошурбаев</w:t>
      </w:r>
    </w:p>
    <w:p w:rsidR="00B300B3" w:rsidRPr="00476BB5" w:rsidRDefault="00B300B3" w:rsidP="00806B25">
      <w:pPr>
        <w:tabs>
          <w:tab w:val="left" w:pos="10915"/>
        </w:tabs>
        <w:rPr>
          <w:b/>
          <w:color w:val="auto"/>
          <w:lang w:val="kk-KZ"/>
        </w:rPr>
      </w:pPr>
    </w:p>
    <w:p w:rsidR="00B300B3" w:rsidRPr="00476BB5" w:rsidRDefault="00B300B3" w:rsidP="00806B25">
      <w:pPr>
        <w:tabs>
          <w:tab w:val="left" w:pos="10915"/>
        </w:tabs>
        <w:rPr>
          <w:b/>
          <w:color w:val="auto"/>
          <w:lang w:val="kk-KZ"/>
        </w:rPr>
      </w:pPr>
    </w:p>
    <w:p w:rsidR="005B122B" w:rsidRPr="008F678E" w:rsidRDefault="00806B25" w:rsidP="00806B25">
      <w:pPr>
        <w:tabs>
          <w:tab w:val="left" w:pos="10915"/>
        </w:tabs>
        <w:rPr>
          <w:lang w:val="kk-KZ"/>
        </w:rPr>
      </w:pPr>
      <w:r w:rsidRPr="00476BB5">
        <w:rPr>
          <w:b/>
          <w:color w:val="auto"/>
          <w:lang w:val="kk-KZ"/>
        </w:rPr>
        <w:t xml:space="preserve">«Қазтелерадио» АҚ ҰЖТХТД филиалының директоры                                       </w:t>
      </w:r>
      <w:r w:rsidR="00B300B3" w:rsidRPr="00476BB5">
        <w:rPr>
          <w:b/>
          <w:color w:val="auto"/>
          <w:lang w:val="kk-KZ"/>
        </w:rPr>
        <w:t xml:space="preserve">                               </w:t>
      </w:r>
      <w:r w:rsidRPr="00476BB5">
        <w:rPr>
          <w:b/>
          <w:color w:val="auto"/>
          <w:lang w:val="kk-KZ"/>
        </w:rPr>
        <w:t xml:space="preserve">______________    </w:t>
      </w:r>
      <w:r w:rsidR="007D5052" w:rsidRPr="00476BB5">
        <w:rPr>
          <w:b/>
          <w:color w:val="auto"/>
        </w:rPr>
        <w:t xml:space="preserve">К. Н. </w:t>
      </w:r>
      <w:proofErr w:type="spellStart"/>
      <w:r w:rsidR="007D5052" w:rsidRPr="00476BB5">
        <w:rPr>
          <w:b/>
          <w:color w:val="auto"/>
        </w:rPr>
        <w:t>Шамшатов</w:t>
      </w:r>
      <w:proofErr w:type="spellEnd"/>
    </w:p>
    <w:sectPr w:rsidR="005B122B" w:rsidRPr="008F678E" w:rsidSect="00D01C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82C"/>
    <w:multiLevelType w:val="multilevel"/>
    <w:tmpl w:val="164E1C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476963"/>
    <w:multiLevelType w:val="hybridMultilevel"/>
    <w:tmpl w:val="C660CD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9CF34B4"/>
    <w:multiLevelType w:val="hybridMultilevel"/>
    <w:tmpl w:val="F954C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8024E"/>
    <w:multiLevelType w:val="multilevel"/>
    <w:tmpl w:val="164E1C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A93CA7"/>
    <w:multiLevelType w:val="multilevel"/>
    <w:tmpl w:val="164E1C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2502A4"/>
    <w:multiLevelType w:val="multilevel"/>
    <w:tmpl w:val="164E1C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0F0AB2"/>
    <w:multiLevelType w:val="multilevel"/>
    <w:tmpl w:val="164E1C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8E184F"/>
    <w:multiLevelType w:val="hybridMultilevel"/>
    <w:tmpl w:val="C660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96F93"/>
    <w:multiLevelType w:val="hybridMultilevel"/>
    <w:tmpl w:val="A1AE2412"/>
    <w:lvl w:ilvl="0" w:tplc="9F6A3CAA">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90884"/>
    <w:multiLevelType w:val="hybridMultilevel"/>
    <w:tmpl w:val="F954C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A6F59"/>
    <w:multiLevelType w:val="hybridMultilevel"/>
    <w:tmpl w:val="F954C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A16F7"/>
    <w:multiLevelType w:val="hybridMultilevel"/>
    <w:tmpl w:val="C660CD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74D4110"/>
    <w:multiLevelType w:val="hybridMultilevel"/>
    <w:tmpl w:val="C660CD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B9E48A0"/>
    <w:multiLevelType w:val="hybridMultilevel"/>
    <w:tmpl w:val="C660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E4475"/>
    <w:multiLevelType w:val="multilevel"/>
    <w:tmpl w:val="164E1C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2"/>
  </w:num>
  <w:num w:numId="4">
    <w:abstractNumId w:val="4"/>
  </w:num>
  <w:num w:numId="5">
    <w:abstractNumId w:val="6"/>
  </w:num>
  <w:num w:numId="6">
    <w:abstractNumId w:val="14"/>
  </w:num>
  <w:num w:numId="7">
    <w:abstractNumId w:val="5"/>
  </w:num>
  <w:num w:numId="8">
    <w:abstractNumId w:val="0"/>
  </w:num>
  <w:num w:numId="9">
    <w:abstractNumId w:val="13"/>
  </w:num>
  <w:num w:numId="10">
    <w:abstractNumId w:val="7"/>
  </w:num>
  <w:num w:numId="11">
    <w:abstractNumId w:val="12"/>
  </w:num>
  <w:num w:numId="12">
    <w:abstractNumId w:val="11"/>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E6"/>
    <w:rsid w:val="00014B13"/>
    <w:rsid w:val="000203B0"/>
    <w:rsid w:val="00046766"/>
    <w:rsid w:val="00051FD9"/>
    <w:rsid w:val="00060BA1"/>
    <w:rsid w:val="00065371"/>
    <w:rsid w:val="00072D62"/>
    <w:rsid w:val="00081548"/>
    <w:rsid w:val="00094B4B"/>
    <w:rsid w:val="000C0D8D"/>
    <w:rsid w:val="000E66F4"/>
    <w:rsid w:val="000F7190"/>
    <w:rsid w:val="001315A3"/>
    <w:rsid w:val="00157A84"/>
    <w:rsid w:val="001B5324"/>
    <w:rsid w:val="001C1833"/>
    <w:rsid w:val="002672D6"/>
    <w:rsid w:val="002A2FA6"/>
    <w:rsid w:val="002C0690"/>
    <w:rsid w:val="003020B4"/>
    <w:rsid w:val="00306A55"/>
    <w:rsid w:val="00320C95"/>
    <w:rsid w:val="0032161B"/>
    <w:rsid w:val="0032267A"/>
    <w:rsid w:val="00337022"/>
    <w:rsid w:val="00356FDB"/>
    <w:rsid w:val="00371A16"/>
    <w:rsid w:val="003B4A52"/>
    <w:rsid w:val="003B7EBB"/>
    <w:rsid w:val="003C0941"/>
    <w:rsid w:val="003F5CE1"/>
    <w:rsid w:val="003F7054"/>
    <w:rsid w:val="004001A8"/>
    <w:rsid w:val="004115D6"/>
    <w:rsid w:val="00447B20"/>
    <w:rsid w:val="00476BB5"/>
    <w:rsid w:val="00483932"/>
    <w:rsid w:val="00491CCF"/>
    <w:rsid w:val="00491D22"/>
    <w:rsid w:val="004A4DAB"/>
    <w:rsid w:val="004E309A"/>
    <w:rsid w:val="005036A9"/>
    <w:rsid w:val="0056174D"/>
    <w:rsid w:val="00573092"/>
    <w:rsid w:val="005821DA"/>
    <w:rsid w:val="005B122B"/>
    <w:rsid w:val="00603D23"/>
    <w:rsid w:val="00623531"/>
    <w:rsid w:val="00646110"/>
    <w:rsid w:val="00650546"/>
    <w:rsid w:val="00681575"/>
    <w:rsid w:val="00694E17"/>
    <w:rsid w:val="006C24F6"/>
    <w:rsid w:val="006C3ED2"/>
    <w:rsid w:val="006E5CF4"/>
    <w:rsid w:val="006F695B"/>
    <w:rsid w:val="006F72E3"/>
    <w:rsid w:val="00734FDD"/>
    <w:rsid w:val="00782E33"/>
    <w:rsid w:val="007A35A5"/>
    <w:rsid w:val="007A60DB"/>
    <w:rsid w:val="007C6C18"/>
    <w:rsid w:val="007D5052"/>
    <w:rsid w:val="007E2734"/>
    <w:rsid w:val="00806B25"/>
    <w:rsid w:val="008639F5"/>
    <w:rsid w:val="00884A57"/>
    <w:rsid w:val="008B07D5"/>
    <w:rsid w:val="008F678E"/>
    <w:rsid w:val="00902AFE"/>
    <w:rsid w:val="009105BA"/>
    <w:rsid w:val="009378E7"/>
    <w:rsid w:val="00940E04"/>
    <w:rsid w:val="009510CC"/>
    <w:rsid w:val="0095377E"/>
    <w:rsid w:val="00960028"/>
    <w:rsid w:val="00970710"/>
    <w:rsid w:val="00984FCF"/>
    <w:rsid w:val="009870F4"/>
    <w:rsid w:val="009A7FF0"/>
    <w:rsid w:val="009E15D8"/>
    <w:rsid w:val="009E2FBC"/>
    <w:rsid w:val="009E4EFB"/>
    <w:rsid w:val="009E5BE6"/>
    <w:rsid w:val="00A66F91"/>
    <w:rsid w:val="00A737CA"/>
    <w:rsid w:val="00AA012B"/>
    <w:rsid w:val="00AA3900"/>
    <w:rsid w:val="00AB0308"/>
    <w:rsid w:val="00AB60DD"/>
    <w:rsid w:val="00B06D2F"/>
    <w:rsid w:val="00B11A91"/>
    <w:rsid w:val="00B13D73"/>
    <w:rsid w:val="00B15F8E"/>
    <w:rsid w:val="00B22346"/>
    <w:rsid w:val="00B300B3"/>
    <w:rsid w:val="00B36EC0"/>
    <w:rsid w:val="00B7217D"/>
    <w:rsid w:val="00B94B68"/>
    <w:rsid w:val="00BC6183"/>
    <w:rsid w:val="00C13AF0"/>
    <w:rsid w:val="00C2305E"/>
    <w:rsid w:val="00C27925"/>
    <w:rsid w:val="00C325C2"/>
    <w:rsid w:val="00C57556"/>
    <w:rsid w:val="00C91288"/>
    <w:rsid w:val="00C97E96"/>
    <w:rsid w:val="00CA3BA8"/>
    <w:rsid w:val="00CD5869"/>
    <w:rsid w:val="00CD5C44"/>
    <w:rsid w:val="00CE22A1"/>
    <w:rsid w:val="00D01C89"/>
    <w:rsid w:val="00D07056"/>
    <w:rsid w:val="00D12B2E"/>
    <w:rsid w:val="00D23230"/>
    <w:rsid w:val="00D27CB2"/>
    <w:rsid w:val="00D81527"/>
    <w:rsid w:val="00D97D3C"/>
    <w:rsid w:val="00DA02E0"/>
    <w:rsid w:val="00DC0E5F"/>
    <w:rsid w:val="00DD57F9"/>
    <w:rsid w:val="00DE4C76"/>
    <w:rsid w:val="00E06BD1"/>
    <w:rsid w:val="00E76DF8"/>
    <w:rsid w:val="00E83FF6"/>
    <w:rsid w:val="00E84483"/>
    <w:rsid w:val="00EA7C5E"/>
    <w:rsid w:val="00EB1025"/>
    <w:rsid w:val="00EB62B1"/>
    <w:rsid w:val="00EB65B0"/>
    <w:rsid w:val="00EC4A23"/>
    <w:rsid w:val="00ED3129"/>
    <w:rsid w:val="00EE1023"/>
    <w:rsid w:val="00EF4E62"/>
    <w:rsid w:val="00F12F7B"/>
    <w:rsid w:val="00F15AB3"/>
    <w:rsid w:val="00FD59E3"/>
    <w:rsid w:val="00FD5D51"/>
    <w:rsid w:val="00FE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F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7FF0"/>
    <w:rPr>
      <w:color w:val="333399"/>
      <w:u w:val="single"/>
    </w:rPr>
  </w:style>
  <w:style w:type="character" w:customStyle="1" w:styleId="s0">
    <w:name w:val="s0"/>
    <w:rsid w:val="009A7FF0"/>
    <w:rPr>
      <w:rFonts w:ascii="Times New Roman" w:hAnsi="Times New Roman" w:cs="Times New Roman" w:hint="default"/>
      <w:b w:val="0"/>
      <w:bCs w:val="0"/>
      <w:i w:val="0"/>
      <w:iCs w:val="0"/>
      <w:color w:val="000000"/>
    </w:rPr>
  </w:style>
  <w:style w:type="character" w:customStyle="1" w:styleId="s1">
    <w:name w:val="s1"/>
    <w:rsid w:val="009A7FF0"/>
    <w:rPr>
      <w:rFonts w:ascii="Times New Roman" w:hAnsi="Times New Roman" w:cs="Times New Roman" w:hint="default"/>
      <w:b/>
      <w:bCs/>
      <w:color w:val="000000"/>
    </w:rPr>
  </w:style>
  <w:style w:type="paragraph" w:styleId="a4">
    <w:name w:val="Balloon Text"/>
    <w:basedOn w:val="a"/>
    <w:link w:val="a5"/>
    <w:uiPriority w:val="99"/>
    <w:semiHidden/>
    <w:unhideWhenUsed/>
    <w:rsid w:val="009A7FF0"/>
    <w:rPr>
      <w:rFonts w:ascii="Tahoma" w:hAnsi="Tahoma" w:cs="Tahoma"/>
      <w:sz w:val="16"/>
      <w:szCs w:val="16"/>
    </w:rPr>
  </w:style>
  <w:style w:type="character" w:customStyle="1" w:styleId="a5">
    <w:name w:val="Текст выноски Знак"/>
    <w:basedOn w:val="a0"/>
    <w:link w:val="a4"/>
    <w:uiPriority w:val="99"/>
    <w:semiHidden/>
    <w:rsid w:val="009A7FF0"/>
    <w:rPr>
      <w:rFonts w:ascii="Tahoma" w:eastAsia="Times New Roman" w:hAnsi="Tahoma" w:cs="Tahoma"/>
      <w:color w:val="000000"/>
      <w:sz w:val="16"/>
      <w:szCs w:val="16"/>
      <w:lang w:eastAsia="ru-RU"/>
    </w:rPr>
  </w:style>
  <w:style w:type="character" w:customStyle="1" w:styleId="a00">
    <w:name w:val="a0"/>
    <w:basedOn w:val="a0"/>
    <w:rsid w:val="001B5324"/>
  </w:style>
  <w:style w:type="paragraph" w:styleId="a6">
    <w:name w:val="List Paragraph"/>
    <w:basedOn w:val="a"/>
    <w:uiPriority w:val="34"/>
    <w:qFormat/>
    <w:rsid w:val="00D01C89"/>
    <w:pPr>
      <w:spacing w:after="200"/>
      <w:ind w:left="720"/>
      <w:contextualSpacing/>
    </w:pPr>
    <w:rPr>
      <w:rFonts w:asciiTheme="majorHAnsi" w:eastAsiaTheme="minorHAnsi" w:hAnsiTheme="maj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F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7FF0"/>
    <w:rPr>
      <w:color w:val="333399"/>
      <w:u w:val="single"/>
    </w:rPr>
  </w:style>
  <w:style w:type="character" w:customStyle="1" w:styleId="s0">
    <w:name w:val="s0"/>
    <w:rsid w:val="009A7FF0"/>
    <w:rPr>
      <w:rFonts w:ascii="Times New Roman" w:hAnsi="Times New Roman" w:cs="Times New Roman" w:hint="default"/>
      <w:b w:val="0"/>
      <w:bCs w:val="0"/>
      <w:i w:val="0"/>
      <w:iCs w:val="0"/>
      <w:color w:val="000000"/>
    </w:rPr>
  </w:style>
  <w:style w:type="character" w:customStyle="1" w:styleId="s1">
    <w:name w:val="s1"/>
    <w:rsid w:val="009A7FF0"/>
    <w:rPr>
      <w:rFonts w:ascii="Times New Roman" w:hAnsi="Times New Roman" w:cs="Times New Roman" w:hint="default"/>
      <w:b/>
      <w:bCs/>
      <w:color w:val="000000"/>
    </w:rPr>
  </w:style>
  <w:style w:type="paragraph" w:styleId="a4">
    <w:name w:val="Balloon Text"/>
    <w:basedOn w:val="a"/>
    <w:link w:val="a5"/>
    <w:uiPriority w:val="99"/>
    <w:semiHidden/>
    <w:unhideWhenUsed/>
    <w:rsid w:val="009A7FF0"/>
    <w:rPr>
      <w:rFonts w:ascii="Tahoma" w:hAnsi="Tahoma" w:cs="Tahoma"/>
      <w:sz w:val="16"/>
      <w:szCs w:val="16"/>
    </w:rPr>
  </w:style>
  <w:style w:type="character" w:customStyle="1" w:styleId="a5">
    <w:name w:val="Текст выноски Знак"/>
    <w:basedOn w:val="a0"/>
    <w:link w:val="a4"/>
    <w:uiPriority w:val="99"/>
    <w:semiHidden/>
    <w:rsid w:val="009A7FF0"/>
    <w:rPr>
      <w:rFonts w:ascii="Tahoma" w:eastAsia="Times New Roman" w:hAnsi="Tahoma" w:cs="Tahoma"/>
      <w:color w:val="000000"/>
      <w:sz w:val="16"/>
      <w:szCs w:val="16"/>
      <w:lang w:eastAsia="ru-RU"/>
    </w:rPr>
  </w:style>
  <w:style w:type="character" w:customStyle="1" w:styleId="a00">
    <w:name w:val="a0"/>
    <w:basedOn w:val="a0"/>
    <w:rsid w:val="001B5324"/>
  </w:style>
  <w:style w:type="paragraph" w:styleId="a6">
    <w:name w:val="List Paragraph"/>
    <w:basedOn w:val="a"/>
    <w:uiPriority w:val="34"/>
    <w:qFormat/>
    <w:rsid w:val="00D01C89"/>
    <w:pPr>
      <w:spacing w:after="200"/>
      <w:ind w:left="720"/>
      <w:contextualSpacing/>
    </w:pPr>
    <w:rPr>
      <w:rFonts w:asciiTheme="majorHAnsi" w:eastAsiaTheme="minorHAnsi" w:hAnsiTheme="maj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624">
      <w:bodyDiv w:val="1"/>
      <w:marLeft w:val="0"/>
      <w:marRight w:val="0"/>
      <w:marTop w:val="0"/>
      <w:marBottom w:val="0"/>
      <w:divBdr>
        <w:top w:val="none" w:sz="0" w:space="0" w:color="auto"/>
        <w:left w:val="none" w:sz="0" w:space="0" w:color="auto"/>
        <w:bottom w:val="none" w:sz="0" w:space="0" w:color="auto"/>
        <w:right w:val="none" w:sz="0" w:space="0" w:color="auto"/>
      </w:divBdr>
    </w:div>
    <w:div w:id="590428518">
      <w:bodyDiv w:val="1"/>
      <w:marLeft w:val="0"/>
      <w:marRight w:val="0"/>
      <w:marTop w:val="0"/>
      <w:marBottom w:val="0"/>
      <w:divBdr>
        <w:top w:val="none" w:sz="0" w:space="0" w:color="auto"/>
        <w:left w:val="none" w:sz="0" w:space="0" w:color="auto"/>
        <w:bottom w:val="none" w:sz="0" w:space="0" w:color="auto"/>
        <w:right w:val="none" w:sz="0" w:space="0" w:color="auto"/>
      </w:divBdr>
    </w:div>
    <w:div w:id="14197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3CAE-B8B8-4DFC-9F73-ECBBE0997119}">
  <ds:schemaRefs>
    <ds:schemaRef ds:uri="http://schemas.openxmlformats.org/officeDocument/2006/bibliography"/>
  </ds:schemaRefs>
</ds:datastoreItem>
</file>

<file path=customXml/itemProps2.xml><?xml version="1.0" encoding="utf-8"?>
<ds:datastoreItem xmlns:ds="http://schemas.openxmlformats.org/officeDocument/2006/customXml" ds:itemID="{3D770866-DDE0-4E25-8BAD-550F81E9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"Kazteleradio" JSC</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 Hamilin</dc:creator>
  <cp:lastModifiedBy>Пользователь Windows</cp:lastModifiedBy>
  <cp:revision>14</cp:revision>
  <cp:lastPrinted>2024-01-18T11:10:00Z</cp:lastPrinted>
  <dcterms:created xsi:type="dcterms:W3CDTF">2024-02-07T04:53:00Z</dcterms:created>
  <dcterms:modified xsi:type="dcterms:W3CDTF">2024-02-15T09:28:00Z</dcterms:modified>
</cp:coreProperties>
</file>