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B1A0D" w14:textId="77777777" w:rsidR="00A148B3" w:rsidRPr="004F5B90" w:rsidRDefault="00A148B3" w:rsidP="00A148B3">
      <w:pPr>
        <w:spacing w:line="276" w:lineRule="auto"/>
        <w:jc w:val="right"/>
        <w:rPr>
          <w:rFonts w:eastAsia="Calibri"/>
          <w:lang w:val="kk-KZ"/>
        </w:rPr>
      </w:pPr>
      <w:r w:rsidRPr="004F5B90">
        <w:rPr>
          <w:rFonts w:eastAsia="Calibri"/>
          <w:lang w:val="kk-KZ"/>
        </w:rPr>
        <w:t xml:space="preserve">Конкурс құжаттамасына </w:t>
      </w:r>
    </w:p>
    <w:p w14:paraId="33334AA0" w14:textId="77777777" w:rsidR="00A148B3" w:rsidRPr="004F5B90" w:rsidRDefault="00A148B3" w:rsidP="00A148B3">
      <w:pPr>
        <w:spacing w:line="276" w:lineRule="auto"/>
        <w:jc w:val="right"/>
        <w:rPr>
          <w:rFonts w:eastAsia="Calibri"/>
          <w:lang w:val="kk-KZ"/>
        </w:rPr>
      </w:pPr>
      <w:r w:rsidRPr="004F5B90">
        <w:rPr>
          <w:rFonts w:eastAsia="Calibri"/>
          <w:lang w:val="kk-KZ"/>
        </w:rPr>
        <w:t>12 қосымша</w:t>
      </w:r>
    </w:p>
    <w:p w14:paraId="51C2B72A" w14:textId="77777777" w:rsidR="00A148B3" w:rsidRPr="004F5B90" w:rsidRDefault="00A148B3" w:rsidP="00A148B3">
      <w:pPr>
        <w:spacing w:after="200" w:line="276" w:lineRule="auto"/>
        <w:jc w:val="right"/>
        <w:rPr>
          <w:rFonts w:eastAsia="Calibri"/>
          <w:lang w:val="kk-KZ"/>
        </w:rPr>
      </w:pPr>
      <w:r w:rsidRPr="004F5B90">
        <w:rPr>
          <w:rFonts w:eastAsia="Calibri"/>
          <w:lang w:val="kk-KZ"/>
        </w:rPr>
        <w:t xml:space="preserve"> </w:t>
      </w:r>
    </w:p>
    <w:p w14:paraId="35F99456" w14:textId="77777777" w:rsidR="00A148B3" w:rsidRPr="004F5B90" w:rsidRDefault="00A148B3" w:rsidP="00A148B3">
      <w:pPr>
        <w:jc w:val="center"/>
        <w:rPr>
          <w:rFonts w:eastAsia="Times New Roman"/>
          <w:lang w:val="kk-KZ"/>
        </w:rPr>
      </w:pPr>
      <w:r w:rsidRPr="004F5B90">
        <w:rPr>
          <w:rFonts w:eastAsia="Calibri"/>
          <w:lang w:val="kk-KZ"/>
        </w:rPr>
        <w:t xml:space="preserve"> </w:t>
      </w:r>
      <w:r w:rsidRPr="004F5B90">
        <w:rPr>
          <w:rFonts w:eastAsia="Times New Roman"/>
          <w:lang w:val="kk-KZ"/>
        </w:rPr>
        <w:t xml:space="preserve">Сатып алынатын тауарлардың техникалық ерекшелігі </w:t>
      </w:r>
    </w:p>
    <w:p w14:paraId="42BC650F" w14:textId="77777777" w:rsidR="00A148B3" w:rsidRPr="004F5B90" w:rsidRDefault="00A148B3" w:rsidP="00A148B3">
      <w:pPr>
        <w:jc w:val="center"/>
        <w:rPr>
          <w:rFonts w:eastAsia="Times New Roman"/>
          <w:lang w:val="kk-KZ"/>
        </w:rPr>
      </w:pPr>
      <w:r w:rsidRPr="004F5B90">
        <w:rPr>
          <w:rFonts w:eastAsia="Times New Roman"/>
          <w:lang w:val="kk-KZ"/>
        </w:rPr>
        <w:t>(тапсырыс беруші толтырады)</w:t>
      </w:r>
    </w:p>
    <w:p w14:paraId="507DC4AB" w14:textId="77777777" w:rsidR="00A148B3" w:rsidRPr="004F5B90" w:rsidRDefault="00A148B3" w:rsidP="00A148B3">
      <w:pPr>
        <w:jc w:val="center"/>
        <w:rPr>
          <w:rFonts w:eastAsia="Times New Roman"/>
          <w:lang w:val="kk-KZ"/>
        </w:rPr>
      </w:pPr>
      <w:r w:rsidRPr="004F5B90">
        <w:rPr>
          <w:rFonts w:eastAsia="Times New Roman"/>
          <w:lang w:val="kk-KZ"/>
        </w:rPr>
        <w:t> </w:t>
      </w:r>
    </w:p>
    <w:p w14:paraId="03EEB442" w14:textId="77777777" w:rsidR="00A148B3" w:rsidRPr="004F5B90" w:rsidRDefault="00A148B3" w:rsidP="00A148B3">
      <w:pPr>
        <w:ind w:firstLine="397"/>
        <w:jc w:val="both"/>
        <w:rPr>
          <w:rFonts w:eastAsia="Times New Roman"/>
          <w:lang w:val="kk-KZ"/>
        </w:rPr>
      </w:pPr>
      <w:r w:rsidRPr="004F5B90">
        <w:rPr>
          <w:rFonts w:eastAsia="Times New Roman"/>
          <w:lang w:val="kk-KZ"/>
        </w:rPr>
        <w:t>Тапсырыс берушінің атауы  «Қазтелерадио» АҚ</w:t>
      </w:r>
    </w:p>
    <w:p w14:paraId="7785FD2C" w14:textId="77777777" w:rsidR="00A148B3" w:rsidRPr="004F5B90" w:rsidRDefault="00A148B3" w:rsidP="00A148B3">
      <w:pPr>
        <w:tabs>
          <w:tab w:val="left" w:pos="-720"/>
          <w:tab w:val="left" w:pos="426"/>
          <w:tab w:val="left" w:pos="720"/>
          <w:tab w:val="left" w:pos="1440"/>
          <w:tab w:val="left" w:pos="2160"/>
          <w:tab w:val="left" w:pos="2880"/>
          <w:tab w:val="left" w:pos="3600"/>
          <w:tab w:val="left" w:pos="4320"/>
        </w:tabs>
        <w:autoSpaceDE w:val="0"/>
        <w:autoSpaceDN w:val="0"/>
        <w:adjustRightInd w:val="0"/>
        <w:ind w:firstLine="426"/>
        <w:jc w:val="both"/>
        <w:rPr>
          <w:lang w:val="kk-KZ"/>
        </w:rPr>
      </w:pPr>
      <w:r w:rsidRPr="004F5B90">
        <w:rPr>
          <w:rFonts w:eastAsia="Times New Roman"/>
          <w:lang w:val="kk-KZ"/>
        </w:rPr>
        <w:t xml:space="preserve">Ұйымдастырушының атауы  </w:t>
      </w:r>
      <w:r w:rsidRPr="004F5B90">
        <w:rPr>
          <w:u w:val="single"/>
          <w:lang w:val="kk-KZ"/>
        </w:rPr>
        <w:t>«Қазақстан Республикасы Қаржы министрлігінің Қазынашылық комитеті»  РММ</w:t>
      </w:r>
    </w:p>
    <w:p w14:paraId="6A4E7FD6" w14:textId="77777777" w:rsidR="00A148B3" w:rsidRPr="004F5B90" w:rsidRDefault="00A148B3" w:rsidP="00A148B3">
      <w:pPr>
        <w:ind w:firstLine="397"/>
        <w:jc w:val="both"/>
        <w:rPr>
          <w:rFonts w:eastAsia="Times New Roman"/>
          <w:lang w:val="kk-KZ"/>
        </w:rPr>
      </w:pPr>
      <w:r w:rsidRPr="004F5B90">
        <w:rPr>
          <w:rFonts w:eastAsia="Times New Roman"/>
          <w:lang w:val="kk-KZ"/>
        </w:rPr>
        <w:t>Конкурстың № __________________________________</w:t>
      </w:r>
    </w:p>
    <w:p w14:paraId="608B2283" w14:textId="77777777" w:rsidR="00A148B3" w:rsidRPr="004F5B90" w:rsidRDefault="00A148B3" w:rsidP="00A148B3">
      <w:pPr>
        <w:ind w:firstLine="397"/>
        <w:jc w:val="both"/>
        <w:rPr>
          <w:rFonts w:eastAsia="Times New Roman"/>
          <w:lang w:val="kk-KZ"/>
        </w:rPr>
      </w:pPr>
      <w:r w:rsidRPr="004F5B90">
        <w:rPr>
          <w:rFonts w:eastAsia="Times New Roman"/>
          <w:lang w:val="kk-KZ"/>
        </w:rPr>
        <w:t xml:space="preserve">Конкурстың атауы </w:t>
      </w:r>
      <w:r w:rsidRPr="004F5B90">
        <w:rPr>
          <w:rFonts w:eastAsia="Times New Roman"/>
          <w:u w:val="single"/>
          <w:lang w:val="kk-KZ"/>
        </w:rPr>
        <w:t>Қабылдағыш телевизиялық</w:t>
      </w:r>
      <w:r w:rsidRPr="004F5B90">
        <w:rPr>
          <w:rFonts w:eastAsia="Times New Roman"/>
          <w:lang w:val="kk-KZ"/>
        </w:rPr>
        <w:t xml:space="preserve"> </w:t>
      </w:r>
    </w:p>
    <w:p w14:paraId="54B7D966" w14:textId="77777777" w:rsidR="00A148B3" w:rsidRPr="004F5B90" w:rsidRDefault="00A148B3" w:rsidP="00A148B3">
      <w:pPr>
        <w:ind w:firstLine="397"/>
        <w:jc w:val="both"/>
        <w:rPr>
          <w:rFonts w:eastAsia="Times New Roman"/>
          <w:lang w:val="kk-KZ"/>
        </w:rPr>
      </w:pPr>
      <w:r w:rsidRPr="004F5B90">
        <w:rPr>
          <w:rFonts w:eastAsia="Times New Roman"/>
          <w:lang w:val="kk-KZ"/>
        </w:rPr>
        <w:t>Лоттың № ______________________________________</w:t>
      </w:r>
    </w:p>
    <w:p w14:paraId="2C1C07C8" w14:textId="77777777" w:rsidR="00A148B3" w:rsidRPr="004F5B90" w:rsidRDefault="00A148B3" w:rsidP="00A148B3">
      <w:pPr>
        <w:ind w:firstLine="397"/>
        <w:jc w:val="both"/>
        <w:rPr>
          <w:rFonts w:eastAsia="Times New Roman"/>
          <w:lang w:val="kk-KZ"/>
        </w:rPr>
      </w:pPr>
      <w:r w:rsidRPr="004F5B90">
        <w:rPr>
          <w:rFonts w:eastAsia="Times New Roman"/>
          <w:lang w:val="kk-KZ"/>
        </w:rPr>
        <w:t xml:space="preserve">Лоттың атауы </w:t>
      </w:r>
      <w:r w:rsidRPr="004F5B90">
        <w:rPr>
          <w:rFonts w:eastAsia="Times New Roman"/>
          <w:b/>
          <w:u w:val="single"/>
          <w:lang w:val="kk-KZ"/>
        </w:rPr>
        <w:t>«Жерсеріктік қабылдағыштар сатып алу – 20 дана, Маңғыстау облысының ЦЭТВ 9 РТС үшін»</w:t>
      </w:r>
    </w:p>
    <w:p w14:paraId="4A634272" w14:textId="77777777" w:rsidR="00A148B3" w:rsidRPr="004F5B90" w:rsidRDefault="00A148B3" w:rsidP="00A148B3">
      <w:pPr>
        <w:ind w:firstLine="397"/>
        <w:jc w:val="both"/>
        <w:rPr>
          <w:rFonts w:eastAsia="Times New Roman"/>
          <w:lang w:val="kk-KZ"/>
        </w:rPr>
      </w:pPr>
      <w:r w:rsidRPr="004F5B90">
        <w:rPr>
          <w:rFonts w:eastAsia="Times New Roman"/>
          <w:lang w:val="kk-KZ"/>
        </w:rPr>
        <w:t xml:space="preserve">  </w:t>
      </w:r>
    </w:p>
    <w:tbl>
      <w:tblPr>
        <w:tblW w:w="9747" w:type="dxa"/>
        <w:tblLayout w:type="fixed"/>
        <w:tblLook w:val="04A0" w:firstRow="1" w:lastRow="0" w:firstColumn="1" w:lastColumn="0" w:noHBand="0" w:noVBand="1"/>
      </w:tblPr>
      <w:tblGrid>
        <w:gridCol w:w="4077"/>
        <w:gridCol w:w="5670"/>
      </w:tblGrid>
      <w:tr w:rsidR="00A148B3" w:rsidRPr="004F5B90" w14:paraId="48392DE2" w14:textId="77777777" w:rsidTr="00A81BD5">
        <w:tc>
          <w:tcPr>
            <w:tcW w:w="4077" w:type="dxa"/>
            <w:tcBorders>
              <w:top w:val="single" w:sz="4" w:space="0" w:color="auto"/>
              <w:left w:val="single" w:sz="4" w:space="0" w:color="auto"/>
              <w:bottom w:val="single" w:sz="4" w:space="0" w:color="auto"/>
              <w:right w:val="single" w:sz="4" w:space="0" w:color="auto"/>
            </w:tcBorders>
            <w:hideMark/>
          </w:tcPr>
          <w:p w14:paraId="5CF8F17E" w14:textId="77777777" w:rsidR="00A148B3" w:rsidRPr="004F5B90" w:rsidRDefault="00A148B3" w:rsidP="00A81BD5">
            <w:pPr>
              <w:textAlignment w:val="baseline"/>
              <w:rPr>
                <w:rFonts w:eastAsia="Times New Roman"/>
                <w:lang w:val="kk-KZ"/>
              </w:rPr>
            </w:pPr>
            <w:r w:rsidRPr="004F5B90">
              <w:rPr>
                <w:rFonts w:eastAsia="Times New Roman"/>
                <w:lang w:val="kk-KZ"/>
              </w:rPr>
              <w:t>Тауарлардың, жұмыстардың, көрсетілетін қызметтердің бірыңғай номенклатуралық анықтамалығы кодының атауы*</w:t>
            </w:r>
          </w:p>
        </w:tc>
        <w:tc>
          <w:tcPr>
            <w:tcW w:w="5670" w:type="dxa"/>
            <w:tcBorders>
              <w:top w:val="single" w:sz="4" w:space="0" w:color="auto"/>
              <w:left w:val="single" w:sz="4" w:space="0" w:color="auto"/>
              <w:bottom w:val="single" w:sz="4" w:space="0" w:color="auto"/>
              <w:right w:val="single" w:sz="4" w:space="0" w:color="auto"/>
            </w:tcBorders>
            <w:hideMark/>
          </w:tcPr>
          <w:p w14:paraId="5555660F" w14:textId="77777777" w:rsidR="00A148B3" w:rsidRPr="004F5B90" w:rsidRDefault="00A148B3" w:rsidP="00A81BD5">
            <w:pPr>
              <w:rPr>
                <w:rFonts w:eastAsia="Times New Roman"/>
                <w:lang w:val="kk-KZ"/>
              </w:rPr>
            </w:pPr>
            <w:r w:rsidRPr="004F5B90">
              <w:t>264020.300.000003</w:t>
            </w:r>
          </w:p>
        </w:tc>
      </w:tr>
      <w:tr w:rsidR="00A148B3" w:rsidRPr="004F5B90" w14:paraId="623661E3" w14:textId="77777777" w:rsidTr="00A81BD5">
        <w:tc>
          <w:tcPr>
            <w:tcW w:w="4077" w:type="dxa"/>
            <w:tcBorders>
              <w:top w:val="single" w:sz="4" w:space="0" w:color="auto"/>
              <w:left w:val="single" w:sz="4" w:space="0" w:color="auto"/>
              <w:bottom w:val="single" w:sz="4" w:space="0" w:color="auto"/>
              <w:right w:val="single" w:sz="4" w:space="0" w:color="auto"/>
            </w:tcBorders>
            <w:hideMark/>
          </w:tcPr>
          <w:p w14:paraId="54A2082C" w14:textId="77777777" w:rsidR="00A148B3" w:rsidRPr="004F5B90" w:rsidRDefault="00A148B3" w:rsidP="00A81BD5">
            <w:pPr>
              <w:textAlignment w:val="baseline"/>
              <w:rPr>
                <w:rFonts w:eastAsia="Times New Roman"/>
              </w:rPr>
            </w:pPr>
            <w:r w:rsidRPr="004F5B90">
              <w:rPr>
                <w:rFonts w:eastAsia="Times New Roman"/>
              </w:rPr>
              <w:t>Тау</w:t>
            </w:r>
            <w:r w:rsidRPr="004F5B90">
              <w:rPr>
                <w:rFonts w:eastAsia="Times New Roman"/>
                <w:lang w:val="kk-KZ"/>
              </w:rPr>
              <w:t>а</w:t>
            </w:r>
            <w:proofErr w:type="spellStart"/>
            <w:r w:rsidRPr="004F5B90">
              <w:rPr>
                <w:rFonts w:eastAsia="Times New Roman"/>
              </w:rPr>
              <w:t>рдың</w:t>
            </w:r>
            <w:proofErr w:type="spellEnd"/>
            <w:r w:rsidRPr="004F5B90">
              <w:rPr>
                <w:rFonts w:eastAsia="Times New Roman"/>
              </w:rPr>
              <w:t xml:space="preserve"> </w:t>
            </w:r>
            <w:proofErr w:type="spellStart"/>
            <w:r w:rsidRPr="004F5B90">
              <w:rPr>
                <w:rFonts w:eastAsia="Times New Roman"/>
              </w:rPr>
              <w:t>атауы</w:t>
            </w:r>
            <w:proofErr w:type="spellEnd"/>
            <w:r w:rsidRPr="004F5B90">
              <w:rPr>
                <w:rFonts w:eastAsia="Times New Roman"/>
              </w:rPr>
              <w:t>*</w:t>
            </w:r>
          </w:p>
        </w:tc>
        <w:tc>
          <w:tcPr>
            <w:tcW w:w="5670" w:type="dxa"/>
            <w:tcBorders>
              <w:top w:val="single" w:sz="4" w:space="0" w:color="auto"/>
              <w:left w:val="single" w:sz="4" w:space="0" w:color="auto"/>
              <w:bottom w:val="single" w:sz="4" w:space="0" w:color="auto"/>
              <w:right w:val="single" w:sz="4" w:space="0" w:color="auto"/>
            </w:tcBorders>
            <w:hideMark/>
          </w:tcPr>
          <w:p w14:paraId="67206E5A" w14:textId="77777777" w:rsidR="00A148B3" w:rsidRPr="004F5B90" w:rsidRDefault="00A148B3" w:rsidP="00A81BD5">
            <w:pPr>
              <w:rPr>
                <w:rFonts w:eastAsia="Times New Roman"/>
                <w:lang w:val="kk-KZ"/>
              </w:rPr>
            </w:pPr>
            <w:r w:rsidRPr="004F5B90">
              <w:rPr>
                <w:rFonts w:eastAsia="Times New Roman"/>
                <w:u w:val="single"/>
                <w:lang w:val="kk-KZ"/>
              </w:rPr>
              <w:t>Қабылдағыш телевизиялық</w:t>
            </w:r>
          </w:p>
        </w:tc>
      </w:tr>
      <w:tr w:rsidR="00A148B3" w:rsidRPr="004F5B90" w14:paraId="59E80C10" w14:textId="77777777" w:rsidTr="00A81BD5">
        <w:tc>
          <w:tcPr>
            <w:tcW w:w="4077" w:type="dxa"/>
            <w:tcBorders>
              <w:top w:val="single" w:sz="4" w:space="0" w:color="auto"/>
              <w:left w:val="single" w:sz="4" w:space="0" w:color="auto"/>
              <w:bottom w:val="single" w:sz="4" w:space="0" w:color="auto"/>
              <w:right w:val="single" w:sz="4" w:space="0" w:color="auto"/>
            </w:tcBorders>
            <w:hideMark/>
          </w:tcPr>
          <w:p w14:paraId="5B563095" w14:textId="77777777" w:rsidR="00A148B3" w:rsidRPr="004F5B90" w:rsidRDefault="00A148B3" w:rsidP="00A81BD5">
            <w:pPr>
              <w:textAlignment w:val="baseline"/>
              <w:rPr>
                <w:rFonts w:eastAsia="Times New Roman"/>
              </w:rPr>
            </w:pPr>
            <w:proofErr w:type="spellStart"/>
            <w:r w:rsidRPr="004F5B90">
              <w:rPr>
                <w:rFonts w:eastAsia="Times New Roman"/>
              </w:rPr>
              <w:t>Өлшем</w:t>
            </w:r>
            <w:proofErr w:type="spellEnd"/>
            <w:r w:rsidRPr="004F5B90">
              <w:rPr>
                <w:rFonts w:eastAsia="Times New Roman"/>
              </w:rPr>
              <w:t xml:space="preserve"> </w:t>
            </w:r>
            <w:proofErr w:type="spellStart"/>
            <w:r w:rsidRPr="004F5B90">
              <w:rPr>
                <w:rFonts w:eastAsia="Times New Roman"/>
              </w:rPr>
              <w:t>бірлігі</w:t>
            </w:r>
            <w:proofErr w:type="spellEnd"/>
            <w:r w:rsidRPr="004F5B90">
              <w:rPr>
                <w:rFonts w:eastAsia="Times New Roman"/>
              </w:rPr>
              <w:t>*</w:t>
            </w:r>
          </w:p>
        </w:tc>
        <w:tc>
          <w:tcPr>
            <w:tcW w:w="5670" w:type="dxa"/>
            <w:tcBorders>
              <w:top w:val="single" w:sz="4" w:space="0" w:color="auto"/>
              <w:left w:val="single" w:sz="4" w:space="0" w:color="auto"/>
              <w:bottom w:val="single" w:sz="4" w:space="0" w:color="auto"/>
              <w:right w:val="single" w:sz="4" w:space="0" w:color="auto"/>
            </w:tcBorders>
            <w:hideMark/>
          </w:tcPr>
          <w:p w14:paraId="1492AC48" w14:textId="77777777" w:rsidR="00A148B3" w:rsidRPr="004F5B90" w:rsidRDefault="00A148B3" w:rsidP="00A81BD5">
            <w:pPr>
              <w:rPr>
                <w:rFonts w:eastAsia="Times New Roman"/>
                <w:lang w:val="kk-KZ"/>
              </w:rPr>
            </w:pPr>
            <w:r w:rsidRPr="004F5B90">
              <w:rPr>
                <w:lang w:val="kk-KZ"/>
              </w:rPr>
              <w:t>Дана</w:t>
            </w:r>
          </w:p>
        </w:tc>
      </w:tr>
      <w:tr w:rsidR="00A148B3" w:rsidRPr="004F5B90" w14:paraId="5696BDA5" w14:textId="77777777" w:rsidTr="00A81BD5">
        <w:tc>
          <w:tcPr>
            <w:tcW w:w="4077" w:type="dxa"/>
            <w:tcBorders>
              <w:top w:val="single" w:sz="4" w:space="0" w:color="auto"/>
              <w:left w:val="single" w:sz="4" w:space="0" w:color="auto"/>
              <w:bottom w:val="single" w:sz="4" w:space="0" w:color="auto"/>
              <w:right w:val="single" w:sz="4" w:space="0" w:color="auto"/>
            </w:tcBorders>
            <w:hideMark/>
          </w:tcPr>
          <w:p w14:paraId="3623ADB6" w14:textId="77777777" w:rsidR="00A148B3" w:rsidRPr="004F5B90" w:rsidRDefault="00A148B3" w:rsidP="00A81BD5">
            <w:pPr>
              <w:textAlignment w:val="baseline"/>
              <w:rPr>
                <w:rFonts w:eastAsia="Times New Roman"/>
              </w:rPr>
            </w:pPr>
            <w:r w:rsidRPr="004F5B90">
              <w:rPr>
                <w:rFonts w:eastAsia="Times New Roman"/>
              </w:rPr>
              <w:t>Саны (</w:t>
            </w:r>
            <w:proofErr w:type="spellStart"/>
            <w:r w:rsidRPr="004F5B90">
              <w:rPr>
                <w:rFonts w:eastAsia="Times New Roman"/>
              </w:rPr>
              <w:t>көлемі</w:t>
            </w:r>
            <w:proofErr w:type="spellEnd"/>
            <w:r w:rsidRPr="004F5B90">
              <w:rPr>
                <w:rFonts w:eastAsia="Times New Roman"/>
              </w:rPr>
              <w:t>)*</w:t>
            </w:r>
          </w:p>
        </w:tc>
        <w:tc>
          <w:tcPr>
            <w:tcW w:w="5670" w:type="dxa"/>
            <w:tcBorders>
              <w:top w:val="single" w:sz="4" w:space="0" w:color="auto"/>
              <w:left w:val="single" w:sz="4" w:space="0" w:color="auto"/>
              <w:bottom w:val="single" w:sz="4" w:space="0" w:color="auto"/>
              <w:right w:val="single" w:sz="4" w:space="0" w:color="auto"/>
            </w:tcBorders>
            <w:hideMark/>
          </w:tcPr>
          <w:p w14:paraId="11CBE82D" w14:textId="77777777" w:rsidR="00A148B3" w:rsidRPr="004F5B90" w:rsidRDefault="00A148B3" w:rsidP="00A81BD5">
            <w:pPr>
              <w:rPr>
                <w:rFonts w:eastAsia="Times New Roman"/>
                <w:lang w:val="kk-KZ"/>
              </w:rPr>
            </w:pPr>
            <w:r w:rsidRPr="004F5B90">
              <w:rPr>
                <w:rFonts w:eastAsia="Times New Roman"/>
                <w:lang w:val="kk-KZ"/>
              </w:rPr>
              <w:t>20</w:t>
            </w:r>
          </w:p>
        </w:tc>
      </w:tr>
      <w:tr w:rsidR="00A148B3" w:rsidRPr="004F5B90" w14:paraId="7D68AF0F" w14:textId="77777777" w:rsidTr="00A81BD5">
        <w:tc>
          <w:tcPr>
            <w:tcW w:w="4077" w:type="dxa"/>
            <w:tcBorders>
              <w:top w:val="single" w:sz="4" w:space="0" w:color="auto"/>
              <w:left w:val="single" w:sz="4" w:space="0" w:color="auto"/>
              <w:bottom w:val="single" w:sz="4" w:space="0" w:color="auto"/>
              <w:right w:val="single" w:sz="4" w:space="0" w:color="auto"/>
            </w:tcBorders>
            <w:hideMark/>
          </w:tcPr>
          <w:p w14:paraId="6FF63EBA" w14:textId="77777777" w:rsidR="00A148B3" w:rsidRPr="004F5B90" w:rsidRDefault="00A148B3" w:rsidP="00A81BD5">
            <w:pPr>
              <w:textAlignment w:val="baseline"/>
            </w:pPr>
            <w:r w:rsidRPr="004F5B90">
              <w:rPr>
                <w:lang w:val="kk-KZ"/>
              </w:rPr>
              <w:t>Қ</w:t>
            </w:r>
            <w:r w:rsidRPr="004F5B90">
              <w:t>осы</w:t>
            </w:r>
            <w:r w:rsidRPr="004F5B90">
              <w:rPr>
                <w:lang w:val="kk-KZ"/>
              </w:rPr>
              <w:t xml:space="preserve">мша </w:t>
            </w:r>
            <w:proofErr w:type="spellStart"/>
            <w:r w:rsidRPr="004F5B90">
              <w:t>құн</w:t>
            </w:r>
            <w:proofErr w:type="spellEnd"/>
            <w:r w:rsidRPr="004F5B90">
              <w:rPr>
                <w:lang w:val="kk-KZ"/>
              </w:rPr>
              <w:t xml:space="preserve"> </w:t>
            </w:r>
            <w:proofErr w:type="spellStart"/>
            <w:r w:rsidRPr="004F5B90">
              <w:t>салығын</w:t>
            </w:r>
            <w:proofErr w:type="spellEnd"/>
            <w:r w:rsidRPr="004F5B90">
              <w:t xml:space="preserve"> </w:t>
            </w:r>
            <w:proofErr w:type="spellStart"/>
            <w:r w:rsidRPr="004F5B90">
              <w:t>қоспағанда</w:t>
            </w:r>
            <w:proofErr w:type="spellEnd"/>
            <w:r w:rsidRPr="004F5B90">
              <w:rPr>
                <w:lang w:val="kk-KZ"/>
              </w:rPr>
              <w:t>, б</w:t>
            </w:r>
            <w:proofErr w:type="spellStart"/>
            <w:r w:rsidRPr="004F5B90">
              <w:t>ірлік</w:t>
            </w:r>
            <w:proofErr w:type="spellEnd"/>
            <w:r w:rsidRPr="004F5B90">
              <w:t xml:space="preserve"> </w:t>
            </w:r>
            <w:proofErr w:type="spellStart"/>
            <w:r w:rsidRPr="004F5B90">
              <w:t>бағасы</w:t>
            </w:r>
            <w:proofErr w:type="spellEnd"/>
            <w:r w:rsidRPr="004F5B90">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14:paraId="54D152F7" w14:textId="77777777" w:rsidR="00A148B3" w:rsidRPr="004F5B90" w:rsidRDefault="00A148B3" w:rsidP="00A81BD5">
            <w:pPr>
              <w:rPr>
                <w:rFonts w:eastAsia="Times New Roman"/>
                <w:lang w:val="kk-KZ"/>
              </w:rPr>
            </w:pPr>
            <w:r w:rsidRPr="004F5B90">
              <w:t> 5 694 285,71</w:t>
            </w:r>
          </w:p>
        </w:tc>
      </w:tr>
      <w:tr w:rsidR="00A148B3" w:rsidRPr="004F5B90" w14:paraId="4B47E5BA" w14:textId="77777777" w:rsidTr="00A81BD5">
        <w:tc>
          <w:tcPr>
            <w:tcW w:w="4077" w:type="dxa"/>
            <w:tcBorders>
              <w:top w:val="single" w:sz="4" w:space="0" w:color="auto"/>
              <w:left w:val="single" w:sz="4" w:space="0" w:color="auto"/>
              <w:bottom w:val="single" w:sz="4" w:space="0" w:color="auto"/>
              <w:right w:val="single" w:sz="4" w:space="0" w:color="auto"/>
            </w:tcBorders>
            <w:hideMark/>
          </w:tcPr>
          <w:p w14:paraId="3410D0C8" w14:textId="77777777" w:rsidR="00A148B3" w:rsidRPr="004F5B90" w:rsidRDefault="00A148B3" w:rsidP="00A81BD5">
            <w:pPr>
              <w:textAlignment w:val="baseline"/>
            </w:pPr>
            <w:proofErr w:type="spellStart"/>
            <w:r w:rsidRPr="004F5B90">
              <w:t>Қосы</w:t>
            </w:r>
            <w:proofErr w:type="spellEnd"/>
            <w:r w:rsidRPr="004F5B90">
              <w:rPr>
                <w:lang w:val="kk-KZ"/>
              </w:rPr>
              <w:t xml:space="preserve">мша </w:t>
            </w:r>
            <w:proofErr w:type="spellStart"/>
            <w:r w:rsidRPr="004F5B90">
              <w:t>құн</w:t>
            </w:r>
            <w:proofErr w:type="spellEnd"/>
            <w:r w:rsidRPr="004F5B90">
              <w:t xml:space="preserve"> </w:t>
            </w:r>
            <w:proofErr w:type="spellStart"/>
            <w:r w:rsidRPr="004F5B90">
              <w:t>салығын</w:t>
            </w:r>
            <w:proofErr w:type="spellEnd"/>
            <w:r w:rsidRPr="004F5B90">
              <w:t xml:space="preserve"> </w:t>
            </w:r>
            <w:proofErr w:type="spellStart"/>
            <w:r w:rsidRPr="004F5B90">
              <w:t>қоспағанда</w:t>
            </w:r>
            <w:proofErr w:type="spellEnd"/>
            <w:r w:rsidRPr="004F5B90">
              <w:t xml:space="preserve">, </w:t>
            </w:r>
            <w:proofErr w:type="spellStart"/>
            <w:r w:rsidRPr="004F5B90">
              <w:t>сатып</w:t>
            </w:r>
            <w:proofErr w:type="spellEnd"/>
            <w:r w:rsidRPr="004F5B90">
              <w:t xml:space="preserve"> </w:t>
            </w:r>
            <w:proofErr w:type="spellStart"/>
            <w:proofErr w:type="gramStart"/>
            <w:r w:rsidRPr="004F5B90">
              <w:t>алу</w:t>
            </w:r>
            <w:proofErr w:type="gramEnd"/>
            <w:r w:rsidRPr="004F5B90">
              <w:t>ға</w:t>
            </w:r>
            <w:proofErr w:type="spellEnd"/>
            <w:r w:rsidRPr="004F5B90">
              <w:t xml:space="preserve"> </w:t>
            </w:r>
            <w:proofErr w:type="spellStart"/>
            <w:r w:rsidRPr="004F5B90">
              <w:t>бөлінген</w:t>
            </w:r>
            <w:proofErr w:type="spellEnd"/>
            <w:r w:rsidRPr="004F5B90">
              <w:t xml:space="preserve"> </w:t>
            </w:r>
            <w:proofErr w:type="spellStart"/>
            <w:r w:rsidRPr="004F5B90">
              <w:t>жалпы</w:t>
            </w:r>
            <w:proofErr w:type="spellEnd"/>
            <w:r w:rsidRPr="004F5B90">
              <w:t xml:space="preserve"> сома*</w:t>
            </w:r>
          </w:p>
        </w:tc>
        <w:tc>
          <w:tcPr>
            <w:tcW w:w="5670" w:type="dxa"/>
            <w:tcBorders>
              <w:top w:val="single" w:sz="4" w:space="0" w:color="auto"/>
              <w:left w:val="single" w:sz="4" w:space="0" w:color="auto"/>
              <w:bottom w:val="single" w:sz="4" w:space="0" w:color="auto"/>
              <w:right w:val="single" w:sz="4" w:space="0" w:color="auto"/>
            </w:tcBorders>
            <w:vAlign w:val="center"/>
          </w:tcPr>
          <w:p w14:paraId="04264594" w14:textId="77777777" w:rsidR="00A148B3" w:rsidRPr="004F5B90" w:rsidRDefault="00A148B3" w:rsidP="00A81BD5">
            <w:pPr>
              <w:rPr>
                <w:rFonts w:eastAsia="Times New Roman"/>
                <w:lang w:val="kk-KZ"/>
              </w:rPr>
            </w:pPr>
            <w:r w:rsidRPr="004F5B90">
              <w:t>113 885 714,28</w:t>
            </w:r>
          </w:p>
        </w:tc>
      </w:tr>
      <w:tr w:rsidR="00A148B3" w:rsidRPr="004F5B90" w14:paraId="6E2714F2" w14:textId="77777777" w:rsidTr="00A81BD5">
        <w:trPr>
          <w:trHeight w:val="649"/>
        </w:trPr>
        <w:tc>
          <w:tcPr>
            <w:tcW w:w="4077" w:type="dxa"/>
            <w:tcBorders>
              <w:top w:val="single" w:sz="4" w:space="0" w:color="auto"/>
              <w:left w:val="single" w:sz="4" w:space="0" w:color="auto"/>
              <w:bottom w:val="single" w:sz="4" w:space="0" w:color="auto"/>
              <w:right w:val="single" w:sz="4" w:space="0" w:color="auto"/>
            </w:tcBorders>
            <w:hideMark/>
          </w:tcPr>
          <w:p w14:paraId="2044FBCC" w14:textId="77777777" w:rsidR="00A148B3" w:rsidRPr="004F5B90" w:rsidRDefault="00A148B3" w:rsidP="00A81BD5">
            <w:pPr>
              <w:textAlignment w:val="baseline"/>
              <w:rPr>
                <w:rFonts w:eastAsia="Times New Roman"/>
              </w:rPr>
            </w:pPr>
            <w:proofErr w:type="spellStart"/>
            <w:r w:rsidRPr="004F5B90">
              <w:rPr>
                <w:rFonts w:eastAsia="Times New Roman"/>
              </w:rPr>
              <w:t>Жеткізу</w:t>
            </w:r>
            <w:proofErr w:type="spellEnd"/>
            <w:r w:rsidRPr="004F5B90">
              <w:rPr>
                <w:rFonts w:eastAsia="Times New Roman"/>
              </w:rPr>
              <w:t xml:space="preserve"> </w:t>
            </w:r>
            <w:proofErr w:type="spellStart"/>
            <w:r w:rsidRPr="004F5B90">
              <w:rPr>
                <w:rFonts w:eastAsia="Times New Roman"/>
              </w:rPr>
              <w:t>шарты</w:t>
            </w:r>
            <w:proofErr w:type="spellEnd"/>
            <w:r w:rsidRPr="004F5B90">
              <w:rPr>
                <w:rFonts w:eastAsia="Times New Roman"/>
              </w:rPr>
              <w:t xml:space="preserve"> (ИНКОТЕРМС 2010-ға </w:t>
            </w:r>
            <w:proofErr w:type="spellStart"/>
            <w:r w:rsidRPr="004F5B90">
              <w:rPr>
                <w:rFonts w:eastAsia="Times New Roman"/>
              </w:rPr>
              <w:t>сәйкес</w:t>
            </w:r>
            <w:proofErr w:type="spellEnd"/>
            <w:r w:rsidRPr="004F5B90">
              <w:rPr>
                <w:rFonts w:eastAsia="Times New Roman"/>
              </w:rPr>
              <w:t>)*</w:t>
            </w:r>
          </w:p>
        </w:tc>
        <w:tc>
          <w:tcPr>
            <w:tcW w:w="5670" w:type="dxa"/>
            <w:tcBorders>
              <w:top w:val="single" w:sz="4" w:space="0" w:color="auto"/>
              <w:left w:val="single" w:sz="4" w:space="0" w:color="auto"/>
              <w:bottom w:val="single" w:sz="4" w:space="0" w:color="auto"/>
              <w:right w:val="single" w:sz="4" w:space="0" w:color="auto"/>
            </w:tcBorders>
            <w:hideMark/>
          </w:tcPr>
          <w:p w14:paraId="117C71D1" w14:textId="77777777" w:rsidR="00A148B3" w:rsidRPr="004F5B90" w:rsidRDefault="00A148B3" w:rsidP="00A81BD5">
            <w:pPr>
              <w:rPr>
                <w:rFonts w:eastAsia="Times New Roman"/>
              </w:rPr>
            </w:pPr>
            <w:proofErr w:type="spellStart"/>
            <w:r w:rsidRPr="004F5B90">
              <w:t>Жеткізу</w:t>
            </w:r>
            <w:proofErr w:type="spellEnd"/>
            <w:r w:rsidRPr="004F5B90">
              <w:t xml:space="preserve"> </w:t>
            </w:r>
            <w:proofErr w:type="spellStart"/>
            <w:r w:rsidRPr="004F5B90">
              <w:t>шарты</w:t>
            </w:r>
            <w:proofErr w:type="spellEnd"/>
            <w:r w:rsidRPr="004F5B90">
              <w:t xml:space="preserve"> (ИНКОТЕРМС 2010-ға </w:t>
            </w:r>
            <w:proofErr w:type="spellStart"/>
            <w:r w:rsidRPr="004F5B90">
              <w:t>сәйкес</w:t>
            </w:r>
            <w:proofErr w:type="spellEnd"/>
            <w:r w:rsidRPr="004F5B90">
              <w:t>)*</w:t>
            </w:r>
          </w:p>
        </w:tc>
      </w:tr>
      <w:tr w:rsidR="00A148B3" w:rsidRPr="004F5B90" w14:paraId="7258B694" w14:textId="77777777" w:rsidTr="00A81BD5">
        <w:tc>
          <w:tcPr>
            <w:tcW w:w="4077" w:type="dxa"/>
            <w:tcBorders>
              <w:top w:val="single" w:sz="4" w:space="0" w:color="auto"/>
              <w:left w:val="single" w:sz="4" w:space="0" w:color="auto"/>
              <w:bottom w:val="single" w:sz="4" w:space="0" w:color="auto"/>
              <w:right w:val="single" w:sz="4" w:space="0" w:color="auto"/>
            </w:tcBorders>
            <w:hideMark/>
          </w:tcPr>
          <w:p w14:paraId="6C5B86B1" w14:textId="77777777" w:rsidR="00A148B3" w:rsidRPr="004F5B90" w:rsidRDefault="00A148B3" w:rsidP="00A81BD5">
            <w:pPr>
              <w:textAlignment w:val="baseline"/>
              <w:rPr>
                <w:rFonts w:eastAsia="Times New Roman"/>
              </w:rPr>
            </w:pPr>
            <w:proofErr w:type="spellStart"/>
            <w:r w:rsidRPr="004F5B90">
              <w:rPr>
                <w:rFonts w:eastAsia="Times New Roman"/>
              </w:rPr>
              <w:t>Жеткізу</w:t>
            </w:r>
            <w:proofErr w:type="spellEnd"/>
            <w:r w:rsidRPr="004F5B90">
              <w:rPr>
                <w:rFonts w:eastAsia="Times New Roman"/>
              </w:rPr>
              <w:t xml:space="preserve"> </w:t>
            </w:r>
            <w:proofErr w:type="spellStart"/>
            <w:r w:rsidRPr="004F5B90">
              <w:rPr>
                <w:rFonts w:eastAsia="Times New Roman"/>
              </w:rPr>
              <w:t>мерзі</w:t>
            </w:r>
            <w:proofErr w:type="gramStart"/>
            <w:r w:rsidRPr="004F5B90">
              <w:rPr>
                <w:rFonts w:eastAsia="Times New Roman"/>
              </w:rPr>
              <w:t>м</w:t>
            </w:r>
            <w:proofErr w:type="gramEnd"/>
            <w:r w:rsidRPr="004F5B90">
              <w:rPr>
                <w:rFonts w:eastAsia="Times New Roman"/>
              </w:rPr>
              <w:t>і</w:t>
            </w:r>
            <w:proofErr w:type="spellEnd"/>
            <w:r w:rsidRPr="004F5B90">
              <w:rPr>
                <w:rFonts w:eastAsia="Times New Roman"/>
              </w:rPr>
              <w:t>*</w:t>
            </w:r>
          </w:p>
        </w:tc>
        <w:tc>
          <w:tcPr>
            <w:tcW w:w="5670" w:type="dxa"/>
            <w:tcBorders>
              <w:top w:val="single" w:sz="4" w:space="0" w:color="auto"/>
              <w:left w:val="single" w:sz="4" w:space="0" w:color="auto"/>
              <w:bottom w:val="single" w:sz="4" w:space="0" w:color="auto"/>
              <w:right w:val="single" w:sz="4" w:space="0" w:color="auto"/>
            </w:tcBorders>
            <w:hideMark/>
          </w:tcPr>
          <w:p w14:paraId="0E4B1B08" w14:textId="77777777" w:rsidR="00A148B3" w:rsidRPr="004F5B90" w:rsidRDefault="00A148B3" w:rsidP="00A81BD5">
            <w:pPr>
              <w:rPr>
                <w:rFonts w:eastAsia="Times New Roman"/>
                <w:lang w:val="kk-KZ"/>
              </w:rPr>
            </w:pPr>
            <w:r w:rsidRPr="004F5B90">
              <w:rPr>
                <w:lang w:val="kk-KZ"/>
              </w:rPr>
              <w:t>Шартқа қол қойылған күннен бастап 120 күнтізбелік күн</w:t>
            </w:r>
          </w:p>
        </w:tc>
      </w:tr>
      <w:tr w:rsidR="00A148B3" w:rsidRPr="004F5B90" w14:paraId="2C2859C3" w14:textId="77777777" w:rsidTr="00A81BD5">
        <w:tc>
          <w:tcPr>
            <w:tcW w:w="4077" w:type="dxa"/>
            <w:tcBorders>
              <w:top w:val="single" w:sz="4" w:space="0" w:color="auto"/>
              <w:left w:val="single" w:sz="4" w:space="0" w:color="auto"/>
              <w:bottom w:val="single" w:sz="4" w:space="0" w:color="auto"/>
              <w:right w:val="single" w:sz="4" w:space="0" w:color="auto"/>
            </w:tcBorders>
            <w:hideMark/>
          </w:tcPr>
          <w:p w14:paraId="50614034" w14:textId="77777777" w:rsidR="00A148B3" w:rsidRPr="004F5B90" w:rsidRDefault="00A148B3" w:rsidP="00A81BD5">
            <w:pPr>
              <w:rPr>
                <w:rFonts w:eastAsia="Times New Roman"/>
                <w:lang w:val="kk-KZ"/>
              </w:rPr>
            </w:pPr>
            <w:proofErr w:type="spellStart"/>
            <w:r w:rsidRPr="004F5B90">
              <w:rPr>
                <w:rFonts w:eastAsia="Times New Roman"/>
              </w:rPr>
              <w:t>Аванстық</w:t>
            </w:r>
            <w:proofErr w:type="spellEnd"/>
            <w:r w:rsidRPr="004F5B90">
              <w:rPr>
                <w:rFonts w:eastAsia="Times New Roman"/>
              </w:rPr>
              <w:t xml:space="preserve"> </w:t>
            </w:r>
            <w:proofErr w:type="spellStart"/>
            <w:r w:rsidRPr="004F5B90">
              <w:rPr>
                <w:rFonts w:eastAsia="Times New Roman"/>
              </w:rPr>
              <w:t>тө</w:t>
            </w:r>
            <w:proofErr w:type="gramStart"/>
            <w:r w:rsidRPr="004F5B90">
              <w:rPr>
                <w:rFonts w:eastAsia="Times New Roman"/>
              </w:rPr>
              <w:t>лем</w:t>
            </w:r>
            <w:proofErr w:type="spellEnd"/>
            <w:r w:rsidRPr="004F5B90">
              <w:rPr>
                <w:rFonts w:eastAsia="Times New Roman"/>
              </w:rPr>
              <w:t xml:space="preserve"> </w:t>
            </w:r>
            <w:proofErr w:type="spellStart"/>
            <w:r w:rsidRPr="004F5B90">
              <w:rPr>
                <w:rFonts w:eastAsia="Times New Roman"/>
              </w:rPr>
              <w:t>м</w:t>
            </w:r>
            <w:proofErr w:type="gramEnd"/>
            <w:r w:rsidRPr="004F5B90">
              <w:rPr>
                <w:rFonts w:eastAsia="Times New Roman"/>
              </w:rPr>
              <w:t>өлшері</w:t>
            </w:r>
            <w:proofErr w:type="spellEnd"/>
            <w:r w:rsidRPr="004F5B90">
              <w:rPr>
                <w:rFonts w:eastAsia="Times New Roman"/>
              </w:rPr>
              <w:t>*</w:t>
            </w:r>
          </w:p>
        </w:tc>
        <w:tc>
          <w:tcPr>
            <w:tcW w:w="5670" w:type="dxa"/>
            <w:tcBorders>
              <w:top w:val="single" w:sz="4" w:space="0" w:color="auto"/>
              <w:left w:val="single" w:sz="4" w:space="0" w:color="auto"/>
              <w:bottom w:val="single" w:sz="4" w:space="0" w:color="auto"/>
              <w:right w:val="single" w:sz="4" w:space="0" w:color="auto"/>
            </w:tcBorders>
            <w:hideMark/>
          </w:tcPr>
          <w:p w14:paraId="3DE8EF12" w14:textId="77777777" w:rsidR="00A148B3" w:rsidRPr="004F5B90" w:rsidRDefault="00A148B3" w:rsidP="00A81BD5">
            <w:pPr>
              <w:rPr>
                <w:rFonts w:eastAsia="Times New Roman"/>
                <w:b/>
              </w:rPr>
            </w:pPr>
            <w:r w:rsidRPr="004F5B90">
              <w:rPr>
                <w:rFonts w:eastAsia="Times New Roman"/>
                <w:b/>
              </w:rPr>
              <w:t>30%</w:t>
            </w:r>
          </w:p>
        </w:tc>
      </w:tr>
      <w:tr w:rsidR="00A148B3" w:rsidRPr="004F5B90" w14:paraId="6F126149" w14:textId="77777777" w:rsidTr="00A81BD5">
        <w:tc>
          <w:tcPr>
            <w:tcW w:w="4077" w:type="dxa"/>
            <w:tcBorders>
              <w:top w:val="single" w:sz="4" w:space="0" w:color="auto"/>
              <w:left w:val="single" w:sz="4" w:space="0" w:color="auto"/>
              <w:bottom w:val="single" w:sz="4" w:space="0" w:color="auto"/>
              <w:right w:val="single" w:sz="4" w:space="0" w:color="auto"/>
            </w:tcBorders>
            <w:hideMark/>
          </w:tcPr>
          <w:p w14:paraId="2308479D" w14:textId="77777777" w:rsidR="00A148B3" w:rsidRPr="004F5B90" w:rsidRDefault="00A148B3" w:rsidP="00A81BD5">
            <w:proofErr w:type="spellStart"/>
            <w:r w:rsidRPr="004F5B90">
              <w:t>Сатып</w:t>
            </w:r>
            <w:proofErr w:type="spellEnd"/>
            <w:r w:rsidRPr="004F5B90">
              <w:t xml:space="preserve"> </w:t>
            </w:r>
            <w:proofErr w:type="spellStart"/>
            <w:r w:rsidRPr="004F5B90">
              <w:t>алынатын</w:t>
            </w:r>
            <w:proofErr w:type="spellEnd"/>
            <w:r w:rsidRPr="004F5B90">
              <w:t xml:space="preserve"> </w:t>
            </w:r>
            <w:proofErr w:type="spellStart"/>
            <w:proofErr w:type="gramStart"/>
            <w:r w:rsidRPr="004F5B90">
              <w:t>тауарлар</w:t>
            </w:r>
            <w:proofErr w:type="gramEnd"/>
            <w:r w:rsidRPr="004F5B90">
              <w:t>ға</w:t>
            </w:r>
            <w:proofErr w:type="spellEnd"/>
            <w:r w:rsidRPr="004F5B90">
              <w:t xml:space="preserve"> </w:t>
            </w:r>
            <w:proofErr w:type="spellStart"/>
            <w:r w:rsidRPr="004F5B90">
              <w:t>ұлттық</w:t>
            </w:r>
            <w:proofErr w:type="spellEnd"/>
            <w:r w:rsidRPr="004F5B90">
              <w:t xml:space="preserve"> </w:t>
            </w:r>
            <w:proofErr w:type="spellStart"/>
            <w:r w:rsidRPr="004F5B90">
              <w:t>стандарттардың</w:t>
            </w:r>
            <w:proofErr w:type="spellEnd"/>
            <w:r w:rsidRPr="004F5B90">
              <w:t xml:space="preserve">, ал </w:t>
            </w:r>
            <w:proofErr w:type="spellStart"/>
            <w:r w:rsidRPr="004F5B90">
              <w:t>олар</w:t>
            </w:r>
            <w:proofErr w:type="spellEnd"/>
            <w:r w:rsidRPr="004F5B90">
              <w:t xml:space="preserve"> </w:t>
            </w:r>
            <w:proofErr w:type="spellStart"/>
            <w:r w:rsidRPr="004F5B90">
              <w:t>болмаған</w:t>
            </w:r>
            <w:proofErr w:type="spellEnd"/>
            <w:r w:rsidRPr="004F5B90">
              <w:t xml:space="preserve"> </w:t>
            </w:r>
            <w:proofErr w:type="spellStart"/>
            <w:r w:rsidRPr="004F5B90">
              <w:t>жағдайда</w:t>
            </w:r>
            <w:proofErr w:type="spellEnd"/>
            <w:r w:rsidRPr="004F5B90">
              <w:t xml:space="preserve"> </w:t>
            </w:r>
            <w:proofErr w:type="spellStart"/>
            <w:r w:rsidRPr="004F5B90">
              <w:t>мемлекетаралық</w:t>
            </w:r>
            <w:proofErr w:type="spellEnd"/>
            <w:r w:rsidRPr="004F5B90">
              <w:t xml:space="preserve"> </w:t>
            </w:r>
            <w:proofErr w:type="spellStart"/>
            <w:r w:rsidRPr="004F5B90">
              <w:t>стандарттардың</w:t>
            </w:r>
            <w:proofErr w:type="spellEnd"/>
            <w:r w:rsidRPr="004F5B90">
              <w:t xml:space="preserve"> </w:t>
            </w:r>
            <w:proofErr w:type="spellStart"/>
            <w:r w:rsidRPr="004F5B90">
              <w:t>атауы</w:t>
            </w:r>
            <w:proofErr w:type="spellEnd"/>
            <w:r w:rsidRPr="004F5B90">
              <w:t xml:space="preserve">. </w:t>
            </w:r>
            <w:proofErr w:type="spellStart"/>
            <w:r w:rsidRPr="004F5B90">
              <w:t>Ұлттық</w:t>
            </w:r>
            <w:proofErr w:type="spellEnd"/>
            <w:r w:rsidRPr="004F5B90">
              <w:t xml:space="preserve"> </w:t>
            </w:r>
            <w:proofErr w:type="spellStart"/>
            <w:r w:rsidRPr="004F5B90">
              <w:t>және</w:t>
            </w:r>
            <w:proofErr w:type="spellEnd"/>
            <w:r w:rsidRPr="004F5B90">
              <w:t xml:space="preserve"> </w:t>
            </w:r>
            <w:proofErr w:type="spellStart"/>
            <w:r w:rsidRPr="004F5B90">
              <w:t>мемлекетаралық</w:t>
            </w:r>
            <w:proofErr w:type="spellEnd"/>
            <w:r w:rsidRPr="004F5B90">
              <w:t xml:space="preserve"> </w:t>
            </w:r>
            <w:proofErr w:type="spellStart"/>
            <w:r w:rsidRPr="004F5B90">
              <w:t>стандарттар</w:t>
            </w:r>
            <w:proofErr w:type="spellEnd"/>
            <w:r w:rsidRPr="004F5B90">
              <w:t xml:space="preserve"> </w:t>
            </w:r>
            <w:proofErr w:type="spellStart"/>
            <w:r w:rsidRPr="004F5B90">
              <w:t>болмаған</w:t>
            </w:r>
            <w:proofErr w:type="spellEnd"/>
            <w:r w:rsidRPr="004F5B90">
              <w:t xml:space="preserve"> </w:t>
            </w:r>
            <w:proofErr w:type="spellStart"/>
            <w:r w:rsidRPr="004F5B90">
              <w:t>кезде</w:t>
            </w:r>
            <w:proofErr w:type="spellEnd"/>
            <w:r w:rsidRPr="004F5B90">
              <w:t xml:space="preserve">, </w:t>
            </w:r>
            <w:proofErr w:type="spellStart"/>
            <w:r w:rsidRPr="004F5B90">
              <w:t>мемлекеттік</w:t>
            </w:r>
            <w:proofErr w:type="spellEnd"/>
            <w:r w:rsidRPr="004F5B90">
              <w:t xml:space="preserve"> </w:t>
            </w:r>
            <w:proofErr w:type="spellStart"/>
            <w:r w:rsidRPr="004F5B90">
              <w:t>сатып</w:t>
            </w:r>
            <w:proofErr w:type="spellEnd"/>
            <w:r w:rsidRPr="004F5B90">
              <w:t xml:space="preserve"> </w:t>
            </w:r>
            <w:proofErr w:type="spellStart"/>
            <w:r w:rsidRPr="004F5B90">
              <w:t>алуды</w:t>
            </w:r>
            <w:proofErr w:type="spellEnd"/>
            <w:r w:rsidRPr="004F5B90">
              <w:t xml:space="preserve"> </w:t>
            </w:r>
            <w:proofErr w:type="spellStart"/>
            <w:r w:rsidRPr="004F5B90">
              <w:t>нормалау</w:t>
            </w:r>
            <w:proofErr w:type="spellEnd"/>
            <w:r w:rsidRPr="004F5B90">
              <w:rPr>
                <w:lang w:val="kk-KZ"/>
              </w:rPr>
              <w:t>ды</w:t>
            </w:r>
            <w:r w:rsidRPr="004F5B90">
              <w:t xml:space="preserve"> </w:t>
            </w:r>
            <w:proofErr w:type="spellStart"/>
            <w:r w:rsidRPr="004F5B90">
              <w:t>ескере</w:t>
            </w:r>
            <w:proofErr w:type="spellEnd"/>
            <w:r w:rsidRPr="004F5B90">
              <w:t xml:space="preserve"> </w:t>
            </w:r>
            <w:proofErr w:type="spellStart"/>
            <w:r w:rsidRPr="004F5B90">
              <w:t>отырып</w:t>
            </w:r>
            <w:proofErr w:type="spellEnd"/>
            <w:r w:rsidRPr="004F5B90">
              <w:t xml:space="preserve">, </w:t>
            </w:r>
            <w:proofErr w:type="spellStart"/>
            <w:r w:rsidRPr="004F5B90">
              <w:t>сатып</w:t>
            </w:r>
            <w:proofErr w:type="spellEnd"/>
            <w:r w:rsidRPr="004F5B90">
              <w:t xml:space="preserve"> </w:t>
            </w:r>
            <w:proofErr w:type="spellStart"/>
            <w:r w:rsidRPr="004F5B90">
              <w:t>алынатын</w:t>
            </w:r>
            <w:proofErr w:type="spellEnd"/>
            <w:r w:rsidRPr="004F5B90">
              <w:t xml:space="preserve"> </w:t>
            </w:r>
            <w:proofErr w:type="spellStart"/>
            <w:r w:rsidRPr="004F5B90">
              <w:t>тауарлардың</w:t>
            </w:r>
            <w:proofErr w:type="spellEnd"/>
            <w:r w:rsidRPr="004F5B90">
              <w:t xml:space="preserve"> </w:t>
            </w:r>
            <w:proofErr w:type="spellStart"/>
            <w:r w:rsidRPr="004F5B90">
              <w:t>талап</w:t>
            </w:r>
            <w:proofErr w:type="spellEnd"/>
            <w:r w:rsidRPr="004F5B90">
              <w:t xml:space="preserve"> </w:t>
            </w:r>
            <w:proofErr w:type="spellStart"/>
            <w:r w:rsidRPr="004F5B90">
              <w:t>етілетін</w:t>
            </w:r>
            <w:proofErr w:type="spellEnd"/>
            <w:r w:rsidRPr="004F5B90">
              <w:t xml:space="preserve"> </w:t>
            </w:r>
            <w:proofErr w:type="spellStart"/>
            <w:r w:rsidRPr="004F5B90">
              <w:t>функционалдық</w:t>
            </w:r>
            <w:proofErr w:type="spellEnd"/>
            <w:r w:rsidRPr="004F5B90">
              <w:t xml:space="preserve">, </w:t>
            </w:r>
            <w:proofErr w:type="spellStart"/>
            <w:r w:rsidRPr="004F5B90">
              <w:t>техникалық</w:t>
            </w:r>
            <w:proofErr w:type="spellEnd"/>
            <w:r w:rsidRPr="004F5B90">
              <w:t xml:space="preserve">, </w:t>
            </w:r>
            <w:proofErr w:type="spellStart"/>
            <w:r w:rsidRPr="004F5B90">
              <w:t>сапалық</w:t>
            </w:r>
            <w:proofErr w:type="spellEnd"/>
            <w:r w:rsidRPr="004F5B90">
              <w:t xml:space="preserve"> </w:t>
            </w:r>
            <w:proofErr w:type="spellStart"/>
            <w:r w:rsidRPr="004F5B90">
              <w:t>және</w:t>
            </w:r>
            <w:proofErr w:type="spellEnd"/>
            <w:r w:rsidRPr="004F5B90">
              <w:t xml:space="preserve"> </w:t>
            </w:r>
            <w:proofErr w:type="spellStart"/>
            <w:r w:rsidRPr="004F5B90">
              <w:t>пайдаланушылық</w:t>
            </w:r>
            <w:proofErr w:type="spellEnd"/>
            <w:r w:rsidRPr="004F5B90">
              <w:t xml:space="preserve"> </w:t>
            </w:r>
            <w:proofErr w:type="spellStart"/>
            <w:r w:rsidRPr="004F5B90">
              <w:t>сипаттамалары</w:t>
            </w:r>
            <w:proofErr w:type="spellEnd"/>
            <w:r w:rsidRPr="004F5B90">
              <w:t xml:space="preserve"> </w:t>
            </w:r>
            <w:proofErr w:type="spellStart"/>
            <w:r w:rsidRPr="004F5B90">
              <w:t>көрсетіледі</w:t>
            </w:r>
            <w:proofErr w:type="spellEnd"/>
            <w:r w:rsidRPr="004F5B90">
              <w:t>.</w:t>
            </w:r>
          </w:p>
        </w:tc>
        <w:tc>
          <w:tcPr>
            <w:tcW w:w="5670" w:type="dxa"/>
            <w:tcBorders>
              <w:top w:val="single" w:sz="4" w:space="0" w:color="auto"/>
              <w:left w:val="single" w:sz="4" w:space="0" w:color="auto"/>
              <w:bottom w:val="single" w:sz="4" w:space="0" w:color="auto"/>
              <w:right w:val="single" w:sz="4" w:space="0" w:color="auto"/>
            </w:tcBorders>
          </w:tcPr>
          <w:p w14:paraId="0FB0073D" w14:textId="77777777" w:rsidR="00A148B3" w:rsidRPr="004F5B90" w:rsidRDefault="00A148B3" w:rsidP="00A81BD5">
            <w:pPr>
              <w:rPr>
                <w:rFonts w:eastAsia="Times New Roman"/>
                <w:lang w:val="kk-KZ"/>
              </w:rPr>
            </w:pPr>
            <w:proofErr w:type="gramStart"/>
            <w:r w:rsidRPr="004F5B90">
              <w:rPr>
                <w:rFonts w:eastAsiaTheme="minorHAnsi"/>
                <w:lang w:eastAsia="en-US"/>
              </w:rPr>
              <w:t>ТР</w:t>
            </w:r>
            <w:proofErr w:type="gramEnd"/>
            <w:r w:rsidRPr="004F5B90">
              <w:rPr>
                <w:rFonts w:eastAsiaTheme="minorHAnsi"/>
                <w:lang w:eastAsia="en-US"/>
              </w:rPr>
              <w:t xml:space="preserve"> ЕАЭС 037/2016 ГОСТ 32144-2013                                      ГОСТ 7396.1-89 (МЭК 83-75)</w:t>
            </w:r>
          </w:p>
        </w:tc>
      </w:tr>
      <w:tr w:rsidR="00A148B3" w:rsidRPr="004F5B90" w14:paraId="1393DD23" w14:textId="77777777" w:rsidTr="00A81BD5">
        <w:tc>
          <w:tcPr>
            <w:tcW w:w="4077" w:type="dxa"/>
            <w:tcBorders>
              <w:top w:val="single" w:sz="4" w:space="0" w:color="auto"/>
              <w:left w:val="single" w:sz="4" w:space="0" w:color="auto"/>
              <w:bottom w:val="single" w:sz="4" w:space="0" w:color="auto"/>
              <w:right w:val="single" w:sz="4" w:space="0" w:color="auto"/>
            </w:tcBorders>
            <w:hideMark/>
          </w:tcPr>
          <w:p w14:paraId="2F2B1B37" w14:textId="77777777" w:rsidR="00A148B3" w:rsidRPr="004F5B90" w:rsidRDefault="00A148B3" w:rsidP="00A81BD5">
            <w:proofErr w:type="spellStart"/>
            <w:r w:rsidRPr="004F5B90">
              <w:rPr>
                <w:rFonts w:eastAsia="Times New Roman"/>
              </w:rPr>
              <w:t>Шыққан</w:t>
            </w:r>
            <w:proofErr w:type="spellEnd"/>
            <w:r w:rsidRPr="004F5B90">
              <w:rPr>
                <w:rFonts w:eastAsia="Times New Roman"/>
              </w:rPr>
              <w:t xml:space="preserve"> </w:t>
            </w:r>
            <w:proofErr w:type="spellStart"/>
            <w:r w:rsidRPr="004F5B90">
              <w:rPr>
                <w:rFonts w:eastAsia="Times New Roman"/>
              </w:rPr>
              <w:t>жылы</w:t>
            </w:r>
            <w:proofErr w:type="spellEnd"/>
          </w:p>
        </w:tc>
        <w:tc>
          <w:tcPr>
            <w:tcW w:w="5670" w:type="dxa"/>
            <w:tcBorders>
              <w:top w:val="single" w:sz="4" w:space="0" w:color="auto"/>
              <w:left w:val="single" w:sz="4" w:space="0" w:color="auto"/>
              <w:bottom w:val="single" w:sz="4" w:space="0" w:color="auto"/>
              <w:right w:val="single" w:sz="4" w:space="0" w:color="auto"/>
            </w:tcBorders>
            <w:hideMark/>
          </w:tcPr>
          <w:p w14:paraId="23BFE3D3" w14:textId="77777777" w:rsidR="00A148B3" w:rsidRPr="004F5B90" w:rsidRDefault="00A148B3" w:rsidP="00A81BD5">
            <w:pPr>
              <w:rPr>
                <w:rFonts w:eastAsia="Times New Roman"/>
                <w:lang w:val="kk-KZ"/>
              </w:rPr>
            </w:pPr>
            <w:r w:rsidRPr="004F5B90">
              <w:t>20</w:t>
            </w:r>
            <w:r w:rsidRPr="004F5B90">
              <w:rPr>
                <w:lang w:val="kk-KZ"/>
              </w:rPr>
              <w:t>24</w:t>
            </w:r>
            <w:r w:rsidRPr="004F5B90">
              <w:t xml:space="preserve"> </w:t>
            </w:r>
            <w:r w:rsidRPr="004F5B90">
              <w:rPr>
                <w:lang w:val="kk-KZ"/>
              </w:rPr>
              <w:t>жылы шығарылған</w:t>
            </w:r>
          </w:p>
        </w:tc>
      </w:tr>
      <w:tr w:rsidR="00A148B3" w:rsidRPr="004F5B90" w14:paraId="6FFC9761" w14:textId="77777777" w:rsidTr="00A81BD5">
        <w:tc>
          <w:tcPr>
            <w:tcW w:w="4077" w:type="dxa"/>
            <w:tcBorders>
              <w:top w:val="single" w:sz="4" w:space="0" w:color="auto"/>
              <w:left w:val="single" w:sz="4" w:space="0" w:color="auto"/>
              <w:bottom w:val="single" w:sz="4" w:space="0" w:color="auto"/>
              <w:right w:val="single" w:sz="4" w:space="0" w:color="auto"/>
            </w:tcBorders>
            <w:hideMark/>
          </w:tcPr>
          <w:p w14:paraId="2A974622" w14:textId="77777777" w:rsidR="00A148B3" w:rsidRPr="004F5B90" w:rsidRDefault="00A148B3" w:rsidP="00A81BD5">
            <w:proofErr w:type="spellStart"/>
            <w:r w:rsidRPr="004F5B90">
              <w:rPr>
                <w:rFonts w:eastAsia="Times New Roman"/>
              </w:rPr>
              <w:t>Кепілді</w:t>
            </w:r>
            <w:proofErr w:type="gramStart"/>
            <w:r w:rsidRPr="004F5B90">
              <w:rPr>
                <w:rFonts w:eastAsia="Times New Roman"/>
              </w:rPr>
              <w:t>к</w:t>
            </w:r>
            <w:proofErr w:type="spellEnd"/>
            <w:r w:rsidRPr="004F5B90">
              <w:rPr>
                <w:rFonts w:eastAsia="Times New Roman"/>
              </w:rPr>
              <w:t xml:space="preserve"> </w:t>
            </w:r>
            <w:proofErr w:type="spellStart"/>
            <w:r w:rsidRPr="004F5B90">
              <w:rPr>
                <w:rFonts w:eastAsia="Times New Roman"/>
              </w:rPr>
              <w:t>мерз</w:t>
            </w:r>
            <w:proofErr w:type="gramEnd"/>
            <w:r w:rsidRPr="004F5B90">
              <w:rPr>
                <w:rFonts w:eastAsia="Times New Roman"/>
              </w:rPr>
              <w:t>імі</w:t>
            </w:r>
            <w:proofErr w:type="spellEnd"/>
            <w:r w:rsidRPr="004F5B90">
              <w:rPr>
                <w:rFonts w:eastAsia="Times New Roman"/>
              </w:rPr>
              <w:t xml:space="preserve"> (</w:t>
            </w:r>
            <w:proofErr w:type="spellStart"/>
            <w:r w:rsidRPr="004F5B90">
              <w:rPr>
                <w:rFonts w:eastAsia="Times New Roman"/>
              </w:rPr>
              <w:t>айлар</w:t>
            </w:r>
            <w:proofErr w:type="spellEnd"/>
            <w:r w:rsidRPr="004F5B90">
              <w:rPr>
                <w:rFonts w:eastAsia="Times New Roman"/>
              </w:rPr>
              <w:t>)</w:t>
            </w:r>
          </w:p>
        </w:tc>
        <w:tc>
          <w:tcPr>
            <w:tcW w:w="5670" w:type="dxa"/>
            <w:tcBorders>
              <w:top w:val="single" w:sz="4" w:space="0" w:color="auto"/>
              <w:left w:val="single" w:sz="4" w:space="0" w:color="auto"/>
              <w:bottom w:val="single" w:sz="4" w:space="0" w:color="auto"/>
              <w:right w:val="single" w:sz="4" w:space="0" w:color="auto"/>
            </w:tcBorders>
            <w:hideMark/>
          </w:tcPr>
          <w:p w14:paraId="086A4598" w14:textId="77777777" w:rsidR="00A148B3" w:rsidRPr="004F5B90" w:rsidRDefault="00A148B3" w:rsidP="00A81BD5">
            <w:pPr>
              <w:rPr>
                <w:lang w:val="kk-KZ"/>
              </w:rPr>
            </w:pPr>
            <w:r w:rsidRPr="004F5B90">
              <w:rPr>
                <w:rFonts w:eastAsia="Times New Roman"/>
                <w:lang w:val="kk-KZ"/>
              </w:rPr>
              <w:t>24</w:t>
            </w:r>
          </w:p>
        </w:tc>
      </w:tr>
      <w:tr w:rsidR="00A148B3" w:rsidRPr="004F5B90" w14:paraId="4A16FC46" w14:textId="77777777" w:rsidTr="00A81BD5">
        <w:tc>
          <w:tcPr>
            <w:tcW w:w="4077" w:type="dxa"/>
            <w:tcBorders>
              <w:top w:val="single" w:sz="4" w:space="0" w:color="auto"/>
              <w:left w:val="single" w:sz="4" w:space="0" w:color="auto"/>
              <w:bottom w:val="single" w:sz="4" w:space="0" w:color="auto"/>
              <w:right w:val="single" w:sz="4" w:space="0" w:color="auto"/>
            </w:tcBorders>
            <w:hideMark/>
          </w:tcPr>
          <w:p w14:paraId="48486929" w14:textId="77777777" w:rsidR="00A148B3" w:rsidRPr="004F5B90" w:rsidRDefault="00A148B3" w:rsidP="00A81BD5">
            <w:proofErr w:type="spellStart"/>
            <w:r w:rsidRPr="004F5B90">
              <w:rPr>
                <w:rFonts w:eastAsia="Times New Roman"/>
                <w:b/>
              </w:rPr>
              <w:t>Сатып</w:t>
            </w:r>
            <w:proofErr w:type="spellEnd"/>
            <w:r w:rsidRPr="004F5B90">
              <w:rPr>
                <w:rFonts w:eastAsia="Times New Roman"/>
                <w:b/>
              </w:rPr>
              <w:t xml:space="preserve"> </w:t>
            </w:r>
            <w:proofErr w:type="spellStart"/>
            <w:r w:rsidRPr="004F5B90">
              <w:rPr>
                <w:rFonts w:eastAsia="Times New Roman"/>
                <w:b/>
              </w:rPr>
              <w:t>алынатын</w:t>
            </w:r>
            <w:proofErr w:type="spellEnd"/>
            <w:r w:rsidRPr="004F5B90">
              <w:rPr>
                <w:rFonts w:eastAsia="Times New Roman"/>
                <w:b/>
              </w:rPr>
              <w:t xml:space="preserve"> </w:t>
            </w:r>
            <w:proofErr w:type="spellStart"/>
            <w:r w:rsidRPr="004F5B90">
              <w:rPr>
                <w:rFonts w:eastAsia="Times New Roman"/>
                <w:b/>
              </w:rPr>
              <w:t>тауарлардың</w:t>
            </w:r>
            <w:proofErr w:type="spellEnd"/>
            <w:r w:rsidRPr="004F5B90">
              <w:rPr>
                <w:rFonts w:eastAsia="Times New Roman"/>
                <w:b/>
              </w:rPr>
              <w:t xml:space="preserve"> </w:t>
            </w:r>
            <w:proofErr w:type="spellStart"/>
            <w:r w:rsidRPr="004F5B90">
              <w:rPr>
                <w:rFonts w:eastAsia="Times New Roman"/>
                <w:b/>
              </w:rPr>
              <w:t>қажетті</w:t>
            </w:r>
            <w:proofErr w:type="spellEnd"/>
            <w:r w:rsidRPr="004F5B90">
              <w:rPr>
                <w:rFonts w:eastAsia="Times New Roman"/>
                <w:b/>
              </w:rPr>
              <w:t xml:space="preserve"> </w:t>
            </w:r>
            <w:proofErr w:type="spellStart"/>
            <w:r w:rsidRPr="004F5B90">
              <w:rPr>
                <w:rFonts w:eastAsia="Times New Roman"/>
                <w:b/>
              </w:rPr>
              <w:t>функционалдық</w:t>
            </w:r>
            <w:proofErr w:type="spellEnd"/>
            <w:r w:rsidRPr="004F5B90">
              <w:rPr>
                <w:rFonts w:eastAsia="Times New Roman"/>
                <w:b/>
              </w:rPr>
              <w:t xml:space="preserve">, </w:t>
            </w:r>
            <w:proofErr w:type="spellStart"/>
            <w:r w:rsidRPr="004F5B90">
              <w:rPr>
                <w:rFonts w:eastAsia="Times New Roman"/>
                <w:b/>
              </w:rPr>
              <w:t>техникалық</w:t>
            </w:r>
            <w:proofErr w:type="spellEnd"/>
            <w:r w:rsidRPr="004F5B90">
              <w:rPr>
                <w:rFonts w:eastAsia="Times New Roman"/>
                <w:b/>
              </w:rPr>
              <w:t xml:space="preserve">, </w:t>
            </w:r>
            <w:proofErr w:type="spellStart"/>
            <w:r w:rsidRPr="004F5B90">
              <w:rPr>
                <w:rFonts w:eastAsia="Times New Roman"/>
                <w:b/>
              </w:rPr>
              <w:t>сапалық</w:t>
            </w:r>
            <w:proofErr w:type="spellEnd"/>
            <w:r w:rsidRPr="004F5B90">
              <w:rPr>
                <w:rFonts w:eastAsia="Times New Roman"/>
                <w:b/>
              </w:rPr>
              <w:t xml:space="preserve">, </w:t>
            </w:r>
            <w:proofErr w:type="spellStart"/>
            <w:r w:rsidRPr="004F5B90">
              <w:rPr>
                <w:rFonts w:eastAsia="Times New Roman"/>
                <w:b/>
              </w:rPr>
              <w:t>өнімділігі</w:t>
            </w:r>
            <w:proofErr w:type="spellEnd"/>
            <w:r w:rsidRPr="004F5B90">
              <w:rPr>
                <w:rFonts w:eastAsia="Times New Roman"/>
                <w:b/>
              </w:rPr>
              <w:t xml:space="preserve"> мен </w:t>
            </w:r>
            <w:proofErr w:type="spellStart"/>
            <w:proofErr w:type="gramStart"/>
            <w:r w:rsidRPr="004F5B90">
              <w:rPr>
                <w:rFonts w:eastAsia="Times New Roman"/>
                <w:b/>
              </w:rPr>
              <w:t>бас</w:t>
            </w:r>
            <w:proofErr w:type="gramEnd"/>
            <w:r w:rsidRPr="004F5B90">
              <w:rPr>
                <w:rFonts w:eastAsia="Times New Roman"/>
                <w:b/>
              </w:rPr>
              <w:t>қа</w:t>
            </w:r>
            <w:proofErr w:type="spellEnd"/>
            <w:r w:rsidRPr="004F5B90">
              <w:rPr>
                <w:rFonts w:eastAsia="Times New Roman"/>
                <w:b/>
              </w:rPr>
              <w:t xml:space="preserve"> да </w:t>
            </w:r>
            <w:proofErr w:type="spellStart"/>
            <w:r w:rsidRPr="004F5B90">
              <w:rPr>
                <w:rFonts w:eastAsia="Times New Roman"/>
                <w:b/>
              </w:rPr>
              <w:t>сипаттамаларының</w:t>
            </w:r>
            <w:proofErr w:type="spellEnd"/>
            <w:r w:rsidRPr="004F5B90">
              <w:rPr>
                <w:rFonts w:eastAsia="Times New Roman"/>
                <w:b/>
              </w:rPr>
              <w:t xml:space="preserve"> </w:t>
            </w:r>
            <w:proofErr w:type="spellStart"/>
            <w:r w:rsidRPr="004F5B90">
              <w:rPr>
                <w:rFonts w:eastAsia="Times New Roman"/>
                <w:b/>
              </w:rPr>
              <w:t>сипатта</w:t>
            </w:r>
            <w:proofErr w:type="spellEnd"/>
            <w:r w:rsidRPr="004F5B90">
              <w:rPr>
                <w:rFonts w:eastAsia="Times New Roman"/>
                <w:b/>
                <w:lang w:val="kk-KZ"/>
              </w:rPr>
              <w:t>л</w:t>
            </w:r>
            <w:proofErr w:type="spellStart"/>
            <w:r w:rsidRPr="004F5B90">
              <w:rPr>
                <w:rFonts w:eastAsia="Times New Roman"/>
                <w:b/>
              </w:rPr>
              <w:t>уы</w:t>
            </w:r>
            <w:proofErr w:type="spellEnd"/>
          </w:p>
        </w:tc>
        <w:tc>
          <w:tcPr>
            <w:tcW w:w="5670" w:type="dxa"/>
            <w:tcBorders>
              <w:top w:val="single" w:sz="4" w:space="0" w:color="auto"/>
              <w:left w:val="single" w:sz="4" w:space="0" w:color="auto"/>
              <w:bottom w:val="single" w:sz="4" w:space="0" w:color="auto"/>
              <w:right w:val="single" w:sz="4" w:space="0" w:color="auto"/>
            </w:tcBorders>
          </w:tcPr>
          <w:p w14:paraId="1CF72C94" w14:textId="77777777" w:rsidR="00A148B3" w:rsidRPr="004F5B90" w:rsidRDefault="00A148B3" w:rsidP="00A81BD5">
            <w:pPr>
              <w:autoSpaceDE w:val="0"/>
              <w:autoSpaceDN w:val="0"/>
              <w:adjustRightInd w:val="0"/>
              <w:rPr>
                <w:rFonts w:eastAsiaTheme="minorHAnsi"/>
                <w:lang w:val="kk-KZ" w:eastAsia="en-US"/>
              </w:rPr>
            </w:pPr>
            <w:r w:rsidRPr="004F5B90">
              <w:rPr>
                <w:rFonts w:eastAsiaTheme="minorHAnsi"/>
                <w:lang w:eastAsia="en-US"/>
              </w:rPr>
              <w:t xml:space="preserve">1. </w:t>
            </w:r>
            <w:r w:rsidRPr="004F5B90">
              <w:rPr>
                <w:rFonts w:eastAsiaTheme="minorHAnsi"/>
                <w:lang w:val="kk-KZ" w:eastAsia="en-US"/>
              </w:rPr>
              <w:t>КІРІСПЕ</w:t>
            </w:r>
            <w:r w:rsidRPr="004F5B90">
              <w:rPr>
                <w:rFonts w:eastAsiaTheme="minorHAnsi"/>
                <w:lang w:eastAsia="en-US"/>
              </w:rPr>
              <w:t xml:space="preserve"> Осы </w:t>
            </w:r>
            <w:proofErr w:type="spellStart"/>
            <w:r w:rsidRPr="004F5B90">
              <w:rPr>
                <w:rFonts w:eastAsiaTheme="minorHAnsi"/>
                <w:lang w:eastAsia="en-US"/>
              </w:rPr>
              <w:t>Техникалық</w:t>
            </w:r>
            <w:proofErr w:type="spellEnd"/>
            <w:r w:rsidRPr="004F5B90">
              <w:rPr>
                <w:rFonts w:eastAsiaTheme="minorHAnsi"/>
                <w:lang w:eastAsia="en-US"/>
              </w:rPr>
              <w:t xml:space="preserve"> </w:t>
            </w:r>
            <w:proofErr w:type="spellStart"/>
            <w:r w:rsidRPr="004F5B90">
              <w:rPr>
                <w:rFonts w:eastAsiaTheme="minorHAnsi"/>
                <w:lang w:eastAsia="en-US"/>
              </w:rPr>
              <w:t>ерекшелік</w:t>
            </w:r>
            <w:proofErr w:type="spellEnd"/>
            <w:r w:rsidRPr="004F5B90">
              <w:rPr>
                <w:rFonts w:eastAsiaTheme="minorHAnsi"/>
                <w:lang w:eastAsia="en-US"/>
              </w:rPr>
              <w:t xml:space="preserve"> </w:t>
            </w:r>
            <w:proofErr w:type="spellStart"/>
            <w:r w:rsidRPr="004F5B90">
              <w:rPr>
                <w:rFonts w:eastAsiaTheme="minorHAnsi"/>
                <w:lang w:eastAsia="en-US"/>
              </w:rPr>
              <w:t>кәсіби</w:t>
            </w:r>
            <w:proofErr w:type="spellEnd"/>
            <w:r w:rsidRPr="004F5B90">
              <w:rPr>
                <w:rFonts w:eastAsiaTheme="minorHAnsi"/>
                <w:lang w:eastAsia="en-US"/>
              </w:rPr>
              <w:t xml:space="preserve"> </w:t>
            </w:r>
            <w:r w:rsidRPr="004F5B90">
              <w:rPr>
                <w:rFonts w:eastAsiaTheme="minorHAnsi"/>
                <w:lang w:val="kk-KZ" w:eastAsia="en-US"/>
              </w:rPr>
              <w:t>жерсері</w:t>
            </w:r>
            <w:proofErr w:type="spellStart"/>
            <w:r w:rsidRPr="004F5B90">
              <w:rPr>
                <w:rFonts w:eastAsiaTheme="minorHAnsi"/>
                <w:lang w:eastAsia="en-US"/>
              </w:rPr>
              <w:t>ктік</w:t>
            </w:r>
            <w:proofErr w:type="spellEnd"/>
            <w:r w:rsidRPr="004F5B90">
              <w:rPr>
                <w:rFonts w:eastAsiaTheme="minorHAnsi"/>
                <w:lang w:eastAsia="en-US"/>
              </w:rPr>
              <w:t xml:space="preserve"> </w:t>
            </w:r>
            <w:proofErr w:type="spellStart"/>
            <w:r w:rsidRPr="004F5B90">
              <w:rPr>
                <w:rFonts w:eastAsiaTheme="minorHAnsi"/>
                <w:lang w:eastAsia="en-US"/>
              </w:rPr>
              <w:t>қабылдағыш-ремультиплексорды</w:t>
            </w:r>
            <w:proofErr w:type="spellEnd"/>
            <w:r w:rsidRPr="004F5B90">
              <w:rPr>
                <w:rFonts w:eastAsiaTheme="minorHAnsi"/>
                <w:lang w:eastAsia="en-US"/>
              </w:rPr>
              <w:t xml:space="preserve"> (</w:t>
            </w:r>
            <w:proofErr w:type="spellStart"/>
            <w:r w:rsidRPr="004F5B90">
              <w:rPr>
                <w:rFonts w:eastAsiaTheme="minorHAnsi"/>
                <w:lang w:eastAsia="en-US"/>
              </w:rPr>
              <w:t>бұдан</w:t>
            </w:r>
            <w:proofErr w:type="spellEnd"/>
            <w:r w:rsidRPr="004F5B90">
              <w:rPr>
                <w:rFonts w:eastAsiaTheme="minorHAnsi"/>
                <w:lang w:eastAsia="en-US"/>
              </w:rPr>
              <w:t xml:space="preserve"> </w:t>
            </w:r>
            <w:proofErr w:type="spellStart"/>
            <w:r w:rsidRPr="004F5B90">
              <w:rPr>
                <w:rFonts w:eastAsiaTheme="minorHAnsi"/>
                <w:lang w:eastAsia="en-US"/>
              </w:rPr>
              <w:t>әрі</w:t>
            </w:r>
            <w:proofErr w:type="spellEnd"/>
            <w:r w:rsidRPr="004F5B90">
              <w:rPr>
                <w:rFonts w:eastAsiaTheme="minorHAnsi"/>
                <w:lang w:val="kk-KZ" w:eastAsia="en-US"/>
              </w:rPr>
              <w:t xml:space="preserve"> </w:t>
            </w:r>
            <w:r w:rsidRPr="004F5B90">
              <w:rPr>
                <w:rFonts w:eastAsiaTheme="minorHAnsi"/>
                <w:lang w:eastAsia="en-US"/>
              </w:rPr>
              <w:t>-</w:t>
            </w:r>
            <w:r w:rsidRPr="004F5B90">
              <w:rPr>
                <w:rFonts w:eastAsiaTheme="minorHAnsi"/>
                <w:lang w:val="kk-KZ" w:eastAsia="en-US"/>
              </w:rPr>
              <w:t xml:space="preserve"> Қабылдағыш) сатып алу үшін әзірленген.                                                                                       2. ЖАБДЫҚТЫҢ ҚҰРАМЫ. қабылдағыштар – 20 дана.                               </w:t>
            </w:r>
          </w:p>
          <w:p w14:paraId="5175E5B5" w14:textId="77777777" w:rsidR="00A148B3" w:rsidRPr="004F5B90" w:rsidRDefault="00A148B3" w:rsidP="00A81BD5">
            <w:pPr>
              <w:autoSpaceDE w:val="0"/>
              <w:autoSpaceDN w:val="0"/>
              <w:adjustRightInd w:val="0"/>
              <w:rPr>
                <w:rFonts w:eastAsiaTheme="minorHAnsi"/>
                <w:lang w:val="kk-KZ" w:eastAsia="en-US"/>
              </w:rPr>
            </w:pPr>
            <w:r w:rsidRPr="004F5B90">
              <w:rPr>
                <w:rFonts w:eastAsiaTheme="minorHAnsi"/>
                <w:lang w:val="kk-KZ" w:eastAsia="en-US"/>
              </w:rPr>
              <w:lastRenderedPageBreak/>
              <w:t>3. ЖАЛПЫ ТАЛАПТАР                                                              Қабылдағыш жұмысты тәулік бойы пайдалану режимінде қамтамасыз етуі тиіс. Қабылдағыш стандартты 19" ішкі тағанға орналастырылуы керек және биіктігі 1U аспауы керек. Қабылдағыш кернеуі 220В ±10%, жиілігі 50Гц бір фазалы айнымалы ток желісінен қуат алу үшін барлық қажетті кәбілдерді қамтуы керек. Жеткізілетін барлық бұйымдар Еуразиялық экономикалық одақтың «Электротехника және радиоэлектроника бұйымдарында қауіпті заттарды қолдануды шектеу туралы» техникалық регламентіне сәйкес келуі тиіс. Жабдық МЕМСТ «Электр энергиясы. Техникалық құралдардың электромагниттік үйлесімділігі. Жалпы мақсаттағы электрмен жабдықтау жүйелеріндегі электр энергиясының сапа нормалары» талаптарына сәйкес кернеуі 220 В 50 Гц айнымалы токтың бір фазалы желісінен электрмен жабдықтауға есептелген болуы тиіс.   Жеткізу жиынтығына кіретін бұйымдардың барлық электрмен жабдықтау баулары «Тұрмыстық және соған ұқсас мақсаттағы электр штепсельді қосқыштар. Негізгі өлшемдер» мемлекетаралық стандартына сәйкес қос жерге тұйықтау түйіспесі бар CEE 7 (Schuko) типті шанышқылы болуы тиіс (C4 стандарты). Қабылдағыш жаңа, тиісті түрде оралған (зауыттық қаптамада), механикалық зақымданбаған, ақаусыз болуы тиіс. Жеткізу кезінде зақымдану анықталған жағдайда, жеткізуші зақымдалған қабылдағышты жарамды қабылдағышқа ауыстыру жөніндегі рәсімді өз есебінен жүзеге асырады.</w:t>
            </w:r>
          </w:p>
          <w:p w14:paraId="32FA3695" w14:textId="77777777" w:rsidR="00A148B3" w:rsidRPr="004F5B90" w:rsidRDefault="00A148B3" w:rsidP="00A81BD5">
            <w:pPr>
              <w:autoSpaceDE w:val="0"/>
              <w:autoSpaceDN w:val="0"/>
              <w:adjustRightInd w:val="0"/>
              <w:jc w:val="both"/>
              <w:rPr>
                <w:rFonts w:eastAsiaTheme="minorHAnsi"/>
                <w:lang w:val="kk-KZ" w:eastAsia="en-US"/>
              </w:rPr>
            </w:pPr>
            <w:r w:rsidRPr="004F5B90">
              <w:rPr>
                <w:rFonts w:eastAsiaTheme="minorHAnsi"/>
                <w:lang w:val="kk-KZ" w:eastAsia="en-US"/>
              </w:rPr>
              <w:t>Қабылдағыштың «Harmonic DMS» серверінің бағдарламалық қамтымын пайдаланып, жерсеріктік сегмент арқылы қашықтан басқару мүмкіндігі болуы тиіс.</w:t>
            </w:r>
          </w:p>
          <w:p w14:paraId="440CC633" w14:textId="77777777" w:rsidR="00A148B3" w:rsidRPr="004F5B90" w:rsidRDefault="00A148B3" w:rsidP="00A81BD5">
            <w:pPr>
              <w:autoSpaceDE w:val="0"/>
              <w:autoSpaceDN w:val="0"/>
              <w:adjustRightInd w:val="0"/>
              <w:jc w:val="both"/>
              <w:rPr>
                <w:rFonts w:eastAsiaTheme="minorHAnsi"/>
                <w:b/>
                <w:lang w:val="kk-KZ" w:eastAsia="en-US"/>
              </w:rPr>
            </w:pPr>
            <w:r w:rsidRPr="004F5B90">
              <w:rPr>
                <w:rFonts w:eastAsiaTheme="minorHAnsi"/>
                <w:lang w:val="kk-KZ" w:eastAsia="en-US"/>
              </w:rPr>
              <w:t>Қабылдағыш «Қазтелерадио» АҚ Маңғыстау ОРТД филиалына Қазақстан Республикасы, Ақтау қ., 15 ш/а мекенжайына жеткізілуі тиіс. (индекс R00A6M1-130000), 17 құрылыс (Орбита ғимараты).</w:t>
            </w:r>
          </w:p>
          <w:p w14:paraId="391C64B9" w14:textId="77777777" w:rsidR="00A148B3" w:rsidRPr="004F5B90" w:rsidRDefault="00A148B3" w:rsidP="00A81BD5">
            <w:pPr>
              <w:autoSpaceDE w:val="0"/>
              <w:autoSpaceDN w:val="0"/>
              <w:adjustRightInd w:val="0"/>
              <w:jc w:val="both"/>
              <w:rPr>
                <w:rFonts w:eastAsiaTheme="minorHAnsi"/>
                <w:b/>
                <w:lang w:val="kk-KZ" w:eastAsia="en-US"/>
              </w:rPr>
            </w:pPr>
          </w:p>
          <w:p w14:paraId="1150F104" w14:textId="77777777" w:rsidR="00A148B3" w:rsidRPr="004F5B90" w:rsidRDefault="00A148B3" w:rsidP="00A81BD5">
            <w:pPr>
              <w:autoSpaceDE w:val="0"/>
              <w:autoSpaceDN w:val="0"/>
              <w:adjustRightInd w:val="0"/>
              <w:rPr>
                <w:rFonts w:eastAsiaTheme="minorHAnsi"/>
                <w:lang w:val="kk-KZ" w:eastAsia="en-US"/>
              </w:rPr>
            </w:pPr>
            <w:r w:rsidRPr="004F5B90">
              <w:rPr>
                <w:rFonts w:eastAsiaTheme="minorHAnsi"/>
                <w:lang w:val="kk-KZ" w:eastAsia="en-US"/>
              </w:rPr>
              <w:t>4. ТЕХНИКАЛЫҚ СИПАТТАМАЛАР</w:t>
            </w:r>
          </w:p>
          <w:p w14:paraId="693AD7D4" w14:textId="77777777" w:rsidR="00A148B3" w:rsidRPr="004F5B90" w:rsidRDefault="00A148B3" w:rsidP="00A81BD5">
            <w:pPr>
              <w:autoSpaceDE w:val="0"/>
              <w:autoSpaceDN w:val="0"/>
              <w:adjustRightInd w:val="0"/>
              <w:rPr>
                <w:rFonts w:eastAsiaTheme="minorHAnsi"/>
                <w:lang w:val="kk-KZ" w:eastAsia="en-US"/>
              </w:rPr>
            </w:pPr>
            <w:r w:rsidRPr="004F5B90">
              <w:rPr>
                <w:rFonts w:eastAsiaTheme="minorHAnsi"/>
                <w:lang w:val="kk-KZ" w:eastAsia="en-US"/>
              </w:rPr>
              <w:t xml:space="preserve">4.1 Жоғары жиілікті интерфейс: </w:t>
            </w:r>
          </w:p>
          <w:p w14:paraId="1176D4C2" w14:textId="77777777" w:rsidR="00A148B3" w:rsidRPr="004F5B90" w:rsidRDefault="00A148B3" w:rsidP="00A81BD5">
            <w:pPr>
              <w:autoSpaceDE w:val="0"/>
              <w:autoSpaceDN w:val="0"/>
              <w:adjustRightInd w:val="0"/>
              <w:rPr>
                <w:rFonts w:eastAsiaTheme="minorHAnsi"/>
                <w:lang w:val="kk-KZ" w:eastAsia="en-US"/>
              </w:rPr>
            </w:pPr>
            <w:r w:rsidRPr="004F5B90">
              <w:rPr>
                <w:rFonts w:eastAsiaTheme="minorHAnsi"/>
                <w:lang w:val="kk-KZ" w:eastAsia="en-US"/>
              </w:rPr>
              <w:t xml:space="preserve">Кірістер саны – 4 данадан кем емес (төрт демодуляторға нақты екі кіріс); </w:t>
            </w:r>
          </w:p>
          <w:p w14:paraId="16CCC9CE" w14:textId="77777777" w:rsidR="00A148B3" w:rsidRPr="004F5B90" w:rsidRDefault="00A148B3" w:rsidP="00A81BD5">
            <w:pPr>
              <w:autoSpaceDE w:val="0"/>
              <w:autoSpaceDN w:val="0"/>
              <w:adjustRightInd w:val="0"/>
              <w:rPr>
                <w:rFonts w:eastAsiaTheme="minorHAnsi"/>
                <w:lang w:val="kk-KZ" w:eastAsia="en-US"/>
              </w:rPr>
            </w:pPr>
            <w:r w:rsidRPr="004F5B90">
              <w:rPr>
                <w:rFonts w:eastAsiaTheme="minorHAnsi"/>
                <w:lang w:val="kk-KZ" w:eastAsia="en-US"/>
              </w:rPr>
              <w:t xml:space="preserve">L-Band; </w:t>
            </w:r>
          </w:p>
          <w:p w14:paraId="4966A792" w14:textId="77777777" w:rsidR="00A148B3" w:rsidRPr="004F5B90" w:rsidRDefault="00A148B3" w:rsidP="00A81BD5">
            <w:pPr>
              <w:autoSpaceDE w:val="0"/>
              <w:autoSpaceDN w:val="0"/>
              <w:adjustRightInd w:val="0"/>
              <w:rPr>
                <w:rFonts w:eastAsiaTheme="minorHAnsi"/>
                <w:lang w:val="kk-KZ" w:eastAsia="en-US"/>
              </w:rPr>
            </w:pPr>
            <w:r w:rsidRPr="004F5B90">
              <w:rPr>
                <w:rFonts w:eastAsiaTheme="minorHAnsi"/>
                <w:lang w:val="kk-KZ" w:eastAsia="en-US"/>
              </w:rPr>
              <w:t xml:space="preserve">Ағытпа – F типті; </w:t>
            </w:r>
          </w:p>
          <w:p w14:paraId="02376DAD" w14:textId="77777777" w:rsidR="00A148B3" w:rsidRPr="004F5B90" w:rsidRDefault="00A148B3" w:rsidP="00A81BD5">
            <w:pPr>
              <w:autoSpaceDE w:val="0"/>
              <w:autoSpaceDN w:val="0"/>
              <w:adjustRightInd w:val="0"/>
              <w:rPr>
                <w:rFonts w:eastAsiaTheme="minorHAnsi"/>
                <w:lang w:val="kk-KZ" w:eastAsia="en-US"/>
              </w:rPr>
            </w:pPr>
            <w:r w:rsidRPr="004F5B90">
              <w:rPr>
                <w:rFonts w:eastAsiaTheme="minorHAnsi"/>
                <w:lang w:val="kk-KZ" w:eastAsia="en-US"/>
              </w:rPr>
              <w:t xml:space="preserve">Жиіліктер белдеуі –  950 - 2150 МГц-тен кем емес; </w:t>
            </w:r>
          </w:p>
          <w:p w14:paraId="23772CF6" w14:textId="77777777" w:rsidR="00A148B3" w:rsidRPr="004F5B90" w:rsidRDefault="00A148B3" w:rsidP="00A81BD5">
            <w:pPr>
              <w:autoSpaceDE w:val="0"/>
              <w:autoSpaceDN w:val="0"/>
              <w:adjustRightInd w:val="0"/>
              <w:rPr>
                <w:rFonts w:eastAsiaTheme="minorHAnsi"/>
                <w:lang w:eastAsia="en-US"/>
              </w:rPr>
            </w:pPr>
            <w:r w:rsidRPr="004F5B90">
              <w:rPr>
                <w:rFonts w:eastAsiaTheme="minorHAnsi"/>
                <w:lang w:eastAsia="en-US"/>
              </w:rPr>
              <w:t xml:space="preserve">LNB </w:t>
            </w:r>
            <w:r w:rsidRPr="004F5B90">
              <w:rPr>
                <w:rFonts w:eastAsiaTheme="minorHAnsi"/>
                <w:lang w:val="kk-KZ" w:eastAsia="en-US"/>
              </w:rPr>
              <w:t xml:space="preserve">қоректендіру </w:t>
            </w:r>
            <w:r w:rsidRPr="004F5B90">
              <w:rPr>
                <w:rFonts w:eastAsiaTheme="minorHAnsi"/>
                <w:lang w:eastAsia="en-US"/>
              </w:rPr>
              <w:t xml:space="preserve">–13В, 18В </w:t>
            </w:r>
            <w:r w:rsidRPr="004F5B90">
              <w:rPr>
                <w:rFonts w:eastAsiaTheme="minorHAnsi"/>
                <w:lang w:val="kk-KZ" w:eastAsia="en-US"/>
              </w:rPr>
              <w:t>кем емес</w:t>
            </w:r>
            <w:r w:rsidRPr="004F5B90">
              <w:rPr>
                <w:rFonts w:eastAsiaTheme="minorHAnsi"/>
                <w:lang w:eastAsia="en-US"/>
              </w:rPr>
              <w:t xml:space="preserve">.                                                          </w:t>
            </w:r>
          </w:p>
          <w:p w14:paraId="2E04AC2B" w14:textId="77777777" w:rsidR="00A148B3" w:rsidRPr="004F5B90" w:rsidRDefault="00A148B3" w:rsidP="00A81BD5">
            <w:pPr>
              <w:autoSpaceDE w:val="0"/>
              <w:autoSpaceDN w:val="0"/>
              <w:adjustRightInd w:val="0"/>
              <w:rPr>
                <w:rFonts w:eastAsiaTheme="minorHAnsi"/>
                <w:lang w:eastAsia="en-US"/>
              </w:rPr>
            </w:pPr>
          </w:p>
          <w:p w14:paraId="044DAD17" w14:textId="77777777" w:rsidR="00A148B3" w:rsidRPr="004F5B90" w:rsidRDefault="00A148B3" w:rsidP="00A81BD5">
            <w:pPr>
              <w:autoSpaceDE w:val="0"/>
              <w:autoSpaceDN w:val="0"/>
              <w:adjustRightInd w:val="0"/>
              <w:rPr>
                <w:rFonts w:eastAsiaTheme="minorHAnsi"/>
                <w:lang w:val="kk-KZ" w:eastAsia="en-US"/>
              </w:rPr>
            </w:pPr>
            <w:r w:rsidRPr="004F5B90">
              <w:rPr>
                <w:rFonts w:eastAsiaTheme="minorHAnsi"/>
                <w:lang w:eastAsia="en-US"/>
              </w:rPr>
              <w:t xml:space="preserve">4.2 </w:t>
            </w:r>
            <w:proofErr w:type="spellStart"/>
            <w:r w:rsidRPr="004F5B90">
              <w:rPr>
                <w:rFonts w:eastAsiaTheme="minorHAnsi"/>
                <w:lang w:eastAsia="en-US"/>
              </w:rPr>
              <w:t>Көлік</w:t>
            </w:r>
            <w:proofErr w:type="spellEnd"/>
            <w:r w:rsidRPr="004F5B90">
              <w:rPr>
                <w:rFonts w:eastAsiaTheme="minorHAnsi"/>
                <w:lang w:eastAsia="en-US"/>
              </w:rPr>
              <w:t xml:space="preserve"> </w:t>
            </w:r>
            <w:proofErr w:type="spellStart"/>
            <w:r w:rsidRPr="004F5B90">
              <w:rPr>
                <w:rFonts w:eastAsiaTheme="minorHAnsi"/>
                <w:lang w:eastAsia="en-US"/>
              </w:rPr>
              <w:t>ағынының</w:t>
            </w:r>
            <w:proofErr w:type="spellEnd"/>
            <w:r w:rsidRPr="004F5B90">
              <w:rPr>
                <w:rFonts w:eastAsiaTheme="minorHAnsi"/>
                <w:lang w:eastAsia="en-US"/>
              </w:rPr>
              <w:t xml:space="preserve"> </w:t>
            </w:r>
            <w:proofErr w:type="spellStart"/>
            <w:r w:rsidRPr="004F5B90">
              <w:rPr>
                <w:rFonts w:eastAsiaTheme="minorHAnsi"/>
                <w:lang w:eastAsia="en-US"/>
              </w:rPr>
              <w:t>кі</w:t>
            </w:r>
            <w:proofErr w:type="gramStart"/>
            <w:r w:rsidRPr="004F5B90">
              <w:rPr>
                <w:rFonts w:eastAsiaTheme="minorHAnsi"/>
                <w:lang w:eastAsia="en-US"/>
              </w:rPr>
              <w:t>р</w:t>
            </w:r>
            <w:proofErr w:type="gramEnd"/>
            <w:r w:rsidRPr="004F5B90">
              <w:rPr>
                <w:rFonts w:eastAsiaTheme="minorHAnsi"/>
                <w:lang w:eastAsia="en-US"/>
              </w:rPr>
              <w:t>іс</w:t>
            </w:r>
            <w:proofErr w:type="spellEnd"/>
            <w:r w:rsidRPr="004F5B90">
              <w:rPr>
                <w:rFonts w:eastAsiaTheme="minorHAnsi"/>
                <w:lang w:eastAsia="en-US"/>
              </w:rPr>
              <w:t xml:space="preserve"> </w:t>
            </w:r>
            <w:proofErr w:type="spellStart"/>
            <w:r w:rsidRPr="004F5B90">
              <w:rPr>
                <w:rFonts w:eastAsiaTheme="minorHAnsi"/>
                <w:lang w:eastAsia="en-US"/>
              </w:rPr>
              <w:t>интерфейстері</w:t>
            </w:r>
            <w:proofErr w:type="spellEnd"/>
            <w:r w:rsidRPr="004F5B90">
              <w:rPr>
                <w:rFonts w:eastAsiaTheme="minorHAnsi"/>
                <w:lang w:eastAsia="en-US"/>
              </w:rPr>
              <w:t xml:space="preserve">: DVB-S/S2 </w:t>
            </w:r>
            <w:r w:rsidRPr="004F5B90">
              <w:rPr>
                <w:rFonts w:eastAsiaTheme="minorHAnsi"/>
                <w:lang w:val="kk-KZ" w:eastAsia="en-US"/>
              </w:rPr>
              <w:t>кі</w:t>
            </w:r>
            <w:proofErr w:type="gramStart"/>
            <w:r w:rsidRPr="004F5B90">
              <w:rPr>
                <w:rFonts w:eastAsiaTheme="minorHAnsi"/>
                <w:lang w:val="kk-KZ" w:eastAsia="en-US"/>
              </w:rPr>
              <w:t>р</w:t>
            </w:r>
            <w:proofErr w:type="gramEnd"/>
            <w:r w:rsidRPr="004F5B90">
              <w:rPr>
                <w:rFonts w:eastAsiaTheme="minorHAnsi"/>
                <w:lang w:val="kk-KZ" w:eastAsia="en-US"/>
              </w:rPr>
              <w:t>іс;</w:t>
            </w:r>
          </w:p>
          <w:p w14:paraId="32F5F910" w14:textId="77777777" w:rsidR="00A148B3" w:rsidRPr="00A148B3" w:rsidRDefault="00A148B3" w:rsidP="00A81BD5">
            <w:pPr>
              <w:pStyle w:val="ad"/>
              <w:rPr>
                <w:rFonts w:eastAsiaTheme="minorHAnsi"/>
                <w:lang w:val="kk-KZ" w:eastAsia="en-US"/>
              </w:rPr>
            </w:pPr>
            <w:r w:rsidRPr="00A148B3">
              <w:rPr>
                <w:rFonts w:eastAsiaTheme="minorHAnsi"/>
                <w:lang w:val="kk-KZ" w:eastAsia="en-US"/>
              </w:rPr>
              <w:t xml:space="preserve">Модуляция – QPSK, 8PSK; </w:t>
            </w:r>
          </w:p>
          <w:p w14:paraId="2160AD03" w14:textId="77777777" w:rsidR="00A148B3" w:rsidRPr="00A148B3" w:rsidRDefault="00A148B3" w:rsidP="00A81BD5">
            <w:pPr>
              <w:pStyle w:val="ad"/>
              <w:rPr>
                <w:rFonts w:eastAsiaTheme="minorHAnsi"/>
                <w:lang w:val="kk-KZ" w:eastAsia="en-US"/>
              </w:rPr>
            </w:pPr>
            <w:r w:rsidRPr="00A148B3">
              <w:rPr>
                <w:rFonts w:eastAsiaTheme="minorHAnsi"/>
                <w:lang w:val="kk-KZ" w:eastAsia="en-US"/>
              </w:rPr>
              <w:lastRenderedPageBreak/>
              <w:t xml:space="preserve">Символдық жылдамдық – </w:t>
            </w:r>
            <w:r w:rsidRPr="004F5B90">
              <w:rPr>
                <w:rFonts w:eastAsiaTheme="minorHAnsi"/>
                <w:lang w:val="kk-KZ" w:eastAsia="en-US"/>
              </w:rPr>
              <w:t>кем дегенде</w:t>
            </w:r>
            <w:r w:rsidRPr="00A148B3">
              <w:rPr>
                <w:rFonts w:eastAsiaTheme="minorHAnsi"/>
                <w:lang w:val="kk-KZ" w:eastAsia="en-US"/>
              </w:rPr>
              <w:t xml:space="preserve"> 1 - 45 Мбит/с</w:t>
            </w:r>
            <w:r w:rsidRPr="004F5B90">
              <w:rPr>
                <w:rFonts w:eastAsiaTheme="minorHAnsi"/>
                <w:lang w:val="kk-KZ" w:eastAsia="en-US"/>
              </w:rPr>
              <w:t>-тан бастап</w:t>
            </w:r>
            <w:r w:rsidRPr="00A148B3">
              <w:rPr>
                <w:rFonts w:eastAsiaTheme="minorHAnsi"/>
                <w:lang w:val="kk-KZ" w:eastAsia="en-US"/>
              </w:rPr>
              <w:t xml:space="preserve">; </w:t>
            </w:r>
          </w:p>
          <w:p w14:paraId="14DA0989" w14:textId="77777777" w:rsidR="00A148B3" w:rsidRPr="00A148B3" w:rsidRDefault="00A148B3" w:rsidP="00A81BD5">
            <w:pPr>
              <w:pStyle w:val="ad"/>
              <w:rPr>
                <w:rFonts w:eastAsiaTheme="minorHAnsi"/>
                <w:lang w:val="kk-KZ" w:eastAsia="en-US"/>
              </w:rPr>
            </w:pPr>
            <w:r w:rsidRPr="00A148B3">
              <w:rPr>
                <w:rFonts w:eastAsiaTheme="minorHAnsi"/>
                <w:lang w:val="kk-KZ" w:eastAsia="en-US"/>
              </w:rPr>
              <w:t xml:space="preserve">FEC - DVB-S2:3/5, 2/3, 3/4, 4/5, 5/6, 8/9, 9/10; </w:t>
            </w:r>
          </w:p>
          <w:p w14:paraId="0BAC7E27" w14:textId="77777777" w:rsidR="00A148B3" w:rsidRPr="00A148B3" w:rsidRDefault="00A148B3" w:rsidP="00A81BD5">
            <w:pPr>
              <w:pStyle w:val="ad"/>
              <w:rPr>
                <w:lang w:val="kk-KZ"/>
              </w:rPr>
            </w:pPr>
            <w:r w:rsidRPr="00A148B3">
              <w:rPr>
                <w:lang w:val="kk-KZ"/>
              </w:rPr>
              <w:t>Сигналды қатесіз қабылдау  65</w:t>
            </w:r>
            <w:r w:rsidRPr="004F5B90">
              <w:rPr>
                <w:lang w:val="kk-KZ"/>
              </w:rPr>
              <w:t>-</w:t>
            </w:r>
            <w:r w:rsidRPr="00A148B3">
              <w:rPr>
                <w:lang w:val="kk-KZ"/>
              </w:rPr>
              <w:t>тен</w:t>
            </w:r>
            <w:r w:rsidRPr="004F5B90">
              <w:rPr>
                <w:lang w:val="kk-KZ"/>
              </w:rPr>
              <w:t xml:space="preserve"> </w:t>
            </w:r>
            <w:r w:rsidRPr="00A148B3">
              <w:rPr>
                <w:lang w:val="kk-KZ"/>
              </w:rPr>
              <w:t>–</w:t>
            </w:r>
            <w:r w:rsidRPr="004F5B90">
              <w:rPr>
                <w:lang w:val="kk-KZ"/>
              </w:rPr>
              <w:t xml:space="preserve"> </w:t>
            </w:r>
            <w:r w:rsidRPr="00A148B3">
              <w:rPr>
                <w:lang w:val="kk-KZ"/>
              </w:rPr>
              <w:t>25 дБм-ге дейінгі кіріс сигналының деңгейлері үшін жүзеге асырылуы керек;</w:t>
            </w:r>
          </w:p>
          <w:p w14:paraId="7370462D" w14:textId="77777777" w:rsidR="00A148B3" w:rsidRPr="00A148B3" w:rsidRDefault="00A148B3" w:rsidP="00A81BD5">
            <w:pPr>
              <w:pStyle w:val="ad"/>
              <w:rPr>
                <w:rFonts w:eastAsiaTheme="minorHAnsi"/>
                <w:lang w:val="kk-KZ" w:eastAsia="en-US"/>
              </w:rPr>
            </w:pPr>
            <w:r w:rsidRPr="00A148B3">
              <w:rPr>
                <w:rFonts w:eastAsiaTheme="minorHAnsi"/>
                <w:lang w:val="kk-KZ" w:eastAsia="en-US"/>
              </w:rPr>
              <w:t xml:space="preserve">Пилот сигнал – қосулы және өшірулі. </w:t>
            </w:r>
          </w:p>
          <w:p w14:paraId="35412C67" w14:textId="77777777" w:rsidR="00A148B3" w:rsidRPr="00A148B3" w:rsidRDefault="00A148B3" w:rsidP="00A81BD5">
            <w:pPr>
              <w:pStyle w:val="ad"/>
              <w:rPr>
                <w:rFonts w:eastAsiaTheme="minorHAnsi"/>
                <w:lang w:val="kk-KZ" w:eastAsia="en-US"/>
              </w:rPr>
            </w:pPr>
          </w:p>
          <w:p w14:paraId="20512F3B" w14:textId="77777777" w:rsidR="00A148B3" w:rsidRPr="004F5B90" w:rsidRDefault="00A148B3" w:rsidP="00A81BD5">
            <w:pPr>
              <w:pStyle w:val="ad"/>
              <w:rPr>
                <w:rFonts w:eastAsiaTheme="minorHAnsi"/>
                <w:lang w:eastAsia="en-US"/>
              </w:rPr>
            </w:pPr>
            <w:r w:rsidRPr="004F5B90">
              <w:rPr>
                <w:rFonts w:eastAsiaTheme="minorHAnsi"/>
                <w:lang w:eastAsia="en-US"/>
              </w:rPr>
              <w:t xml:space="preserve">ASI </w:t>
            </w:r>
            <w:r w:rsidRPr="004F5B90">
              <w:rPr>
                <w:rFonts w:eastAsiaTheme="minorHAnsi"/>
                <w:lang w:val="kk-KZ" w:eastAsia="en-US"/>
              </w:rPr>
              <w:t>кі</w:t>
            </w:r>
            <w:proofErr w:type="gramStart"/>
            <w:r w:rsidRPr="004F5B90">
              <w:rPr>
                <w:rFonts w:eastAsiaTheme="minorHAnsi"/>
                <w:lang w:val="kk-KZ" w:eastAsia="en-US"/>
              </w:rPr>
              <w:t>р</w:t>
            </w:r>
            <w:proofErr w:type="gramEnd"/>
            <w:r w:rsidRPr="004F5B90">
              <w:rPr>
                <w:rFonts w:eastAsiaTheme="minorHAnsi"/>
                <w:lang w:val="kk-KZ" w:eastAsia="en-US"/>
              </w:rPr>
              <w:t>іс</w:t>
            </w:r>
            <w:r w:rsidRPr="004F5B90">
              <w:rPr>
                <w:rFonts w:eastAsiaTheme="minorHAnsi"/>
                <w:lang w:eastAsia="en-US"/>
              </w:rPr>
              <w:t xml:space="preserve">: </w:t>
            </w:r>
            <w:r w:rsidRPr="004F5B90">
              <w:rPr>
                <w:rFonts w:eastAsiaTheme="minorHAnsi"/>
                <w:lang w:val="kk-KZ" w:eastAsia="en-US"/>
              </w:rPr>
              <w:t>Кірістер саны</w:t>
            </w:r>
            <w:r w:rsidRPr="004F5B90">
              <w:rPr>
                <w:rFonts w:eastAsiaTheme="minorHAnsi"/>
                <w:lang w:eastAsia="en-US"/>
              </w:rPr>
              <w:t xml:space="preserve"> – </w:t>
            </w:r>
            <w:r w:rsidRPr="004F5B90">
              <w:rPr>
                <w:rFonts w:eastAsiaTheme="minorHAnsi"/>
                <w:lang w:val="kk-KZ" w:eastAsia="en-US"/>
              </w:rPr>
              <w:t>1 данадан кем емес</w:t>
            </w:r>
            <w:r w:rsidRPr="004F5B90">
              <w:rPr>
                <w:rFonts w:eastAsiaTheme="minorHAnsi"/>
                <w:lang w:eastAsia="en-US"/>
              </w:rPr>
              <w:t>;</w:t>
            </w:r>
          </w:p>
          <w:p w14:paraId="658DACAB" w14:textId="77777777" w:rsidR="00A148B3" w:rsidRPr="004F5B90" w:rsidRDefault="00A148B3" w:rsidP="00A81BD5">
            <w:pPr>
              <w:pStyle w:val="ad"/>
              <w:rPr>
                <w:rFonts w:eastAsiaTheme="minorHAnsi"/>
                <w:lang w:eastAsia="en-US"/>
              </w:rPr>
            </w:pPr>
            <w:r w:rsidRPr="004F5B90">
              <w:rPr>
                <w:rFonts w:eastAsiaTheme="minorHAnsi"/>
                <w:lang w:eastAsia="en-US"/>
              </w:rPr>
              <w:t xml:space="preserve"> </w:t>
            </w:r>
            <w:r w:rsidRPr="004F5B90">
              <w:rPr>
                <w:rFonts w:eastAsiaTheme="minorHAnsi"/>
                <w:lang w:val="kk-KZ" w:eastAsia="en-US"/>
              </w:rPr>
              <w:t>Ағытпа</w:t>
            </w:r>
            <w:r w:rsidRPr="004F5B90">
              <w:rPr>
                <w:rFonts w:eastAsiaTheme="minorHAnsi"/>
                <w:lang w:eastAsia="en-US"/>
              </w:rPr>
              <w:t xml:space="preserve"> – BNC 75 Ом.     </w:t>
            </w:r>
          </w:p>
          <w:p w14:paraId="07260BD8" w14:textId="77777777" w:rsidR="00A148B3" w:rsidRPr="004F5B90" w:rsidRDefault="00A148B3" w:rsidP="00A81BD5">
            <w:pPr>
              <w:pStyle w:val="ad"/>
              <w:rPr>
                <w:rFonts w:eastAsiaTheme="minorHAnsi"/>
                <w:lang w:eastAsia="en-US"/>
              </w:rPr>
            </w:pPr>
          </w:p>
          <w:p w14:paraId="59A10A46" w14:textId="77777777" w:rsidR="00A148B3" w:rsidRPr="004F5B90" w:rsidRDefault="00A148B3" w:rsidP="00A81BD5">
            <w:pPr>
              <w:pStyle w:val="ad"/>
              <w:rPr>
                <w:rFonts w:eastAsiaTheme="minorHAnsi"/>
                <w:lang w:eastAsia="en-US"/>
              </w:rPr>
            </w:pPr>
            <w:r w:rsidRPr="004F5B90">
              <w:rPr>
                <w:rFonts w:eastAsiaTheme="minorHAnsi"/>
                <w:lang w:val="en-US" w:eastAsia="en-US"/>
              </w:rPr>
              <w:t>IP</w:t>
            </w:r>
            <w:r w:rsidRPr="004F5B90">
              <w:rPr>
                <w:rFonts w:eastAsiaTheme="minorHAnsi"/>
                <w:lang w:eastAsia="en-US"/>
              </w:rPr>
              <w:t xml:space="preserve"> </w:t>
            </w:r>
            <w:r w:rsidRPr="004F5B90">
              <w:rPr>
                <w:rFonts w:eastAsiaTheme="minorHAnsi"/>
                <w:lang w:val="kk-KZ" w:eastAsia="en-US"/>
              </w:rPr>
              <w:t>кіріс</w:t>
            </w:r>
            <w:r w:rsidRPr="004F5B90">
              <w:rPr>
                <w:rFonts w:eastAsiaTheme="minorHAnsi"/>
                <w:lang w:eastAsia="en-US"/>
              </w:rPr>
              <w:t xml:space="preserve">: </w:t>
            </w:r>
            <w:r w:rsidRPr="004F5B90">
              <w:rPr>
                <w:rFonts w:eastAsiaTheme="minorHAnsi"/>
                <w:lang w:val="kk-KZ" w:eastAsia="en-US"/>
              </w:rPr>
              <w:t>Кірістер саны</w:t>
            </w:r>
            <w:r w:rsidRPr="004F5B90">
              <w:rPr>
                <w:rFonts w:eastAsiaTheme="minorHAnsi"/>
                <w:lang w:eastAsia="en-US"/>
              </w:rPr>
              <w:t xml:space="preserve"> – </w:t>
            </w:r>
            <w:r w:rsidRPr="004F5B90">
              <w:rPr>
                <w:rFonts w:eastAsiaTheme="minorHAnsi"/>
                <w:lang w:val="kk-KZ" w:eastAsia="en-US"/>
              </w:rPr>
              <w:t>1 данадан кем емес</w:t>
            </w:r>
            <w:r w:rsidRPr="004F5B90">
              <w:rPr>
                <w:rFonts w:eastAsiaTheme="minorHAnsi"/>
                <w:lang w:eastAsia="en-US"/>
              </w:rPr>
              <w:t>;</w:t>
            </w:r>
          </w:p>
          <w:p w14:paraId="12141119" w14:textId="77777777" w:rsidR="00A148B3" w:rsidRPr="004F5B90" w:rsidRDefault="00A148B3" w:rsidP="00A81BD5">
            <w:pPr>
              <w:pStyle w:val="ad"/>
              <w:rPr>
                <w:rFonts w:eastAsiaTheme="minorHAnsi"/>
                <w:lang w:eastAsia="en-US"/>
              </w:rPr>
            </w:pPr>
            <w:r w:rsidRPr="004F5B90">
              <w:rPr>
                <w:rFonts w:eastAsiaTheme="minorHAnsi"/>
                <w:lang w:eastAsia="en-US"/>
              </w:rPr>
              <w:t xml:space="preserve"> </w:t>
            </w:r>
            <w:r w:rsidRPr="004F5B90">
              <w:rPr>
                <w:rFonts w:eastAsiaTheme="minorHAnsi"/>
                <w:lang w:val="kk-KZ" w:eastAsia="en-US"/>
              </w:rPr>
              <w:t>Ағытпа</w:t>
            </w:r>
            <w:r w:rsidRPr="004F5B90">
              <w:rPr>
                <w:rFonts w:eastAsiaTheme="minorHAnsi"/>
                <w:lang w:eastAsia="en-US"/>
              </w:rPr>
              <w:t xml:space="preserve"> – RJ-45.     </w:t>
            </w:r>
          </w:p>
          <w:p w14:paraId="26E0B49D" w14:textId="77777777" w:rsidR="00A148B3" w:rsidRPr="004F5B90" w:rsidRDefault="00A148B3" w:rsidP="00A81BD5">
            <w:pPr>
              <w:pStyle w:val="ad"/>
              <w:rPr>
                <w:rFonts w:eastAsiaTheme="minorHAnsi"/>
                <w:lang w:eastAsia="en-US"/>
              </w:rPr>
            </w:pPr>
          </w:p>
          <w:p w14:paraId="157DBE49" w14:textId="77777777" w:rsidR="00A148B3" w:rsidRPr="004F5B90" w:rsidRDefault="00A148B3" w:rsidP="00A81BD5">
            <w:pPr>
              <w:pStyle w:val="ad"/>
              <w:rPr>
                <w:rFonts w:eastAsiaTheme="minorHAnsi"/>
                <w:lang w:eastAsia="en-US"/>
              </w:rPr>
            </w:pPr>
            <w:proofErr w:type="spellStart"/>
            <w:r w:rsidRPr="004F5B90">
              <w:rPr>
                <w:rFonts w:eastAsiaTheme="minorHAnsi"/>
                <w:lang w:eastAsia="en-US"/>
              </w:rPr>
              <w:t>Қабылдағыш</w:t>
            </w:r>
            <w:proofErr w:type="spellEnd"/>
            <w:r w:rsidRPr="004F5B90">
              <w:rPr>
                <w:rFonts w:eastAsiaTheme="minorHAnsi"/>
                <w:lang w:eastAsia="en-US"/>
              </w:rPr>
              <w:t xml:space="preserve"> </w:t>
            </w:r>
            <w:r w:rsidRPr="004F5B90">
              <w:rPr>
                <w:rFonts w:eastAsiaTheme="minorHAnsi"/>
                <w:lang w:val="kk-KZ" w:eastAsia="en-US"/>
              </w:rPr>
              <w:t>өңірлік</w:t>
            </w:r>
            <w:r w:rsidRPr="004F5B90">
              <w:rPr>
                <w:rFonts w:eastAsiaTheme="minorHAnsi"/>
                <w:lang w:eastAsia="en-US"/>
              </w:rPr>
              <w:t xml:space="preserve"> </w:t>
            </w:r>
            <w:proofErr w:type="spellStart"/>
            <w:r w:rsidRPr="004F5B90">
              <w:rPr>
                <w:rFonts w:eastAsiaTheme="minorHAnsi"/>
                <w:lang w:eastAsia="en-US"/>
              </w:rPr>
              <w:t>арнаны</w:t>
            </w:r>
            <w:proofErr w:type="spellEnd"/>
            <w:r w:rsidRPr="004F5B90">
              <w:rPr>
                <w:rFonts w:eastAsiaTheme="minorHAnsi"/>
                <w:lang w:eastAsia="en-US"/>
              </w:rPr>
              <w:t xml:space="preserve"> </w:t>
            </w:r>
            <w:r w:rsidRPr="004F5B90">
              <w:rPr>
                <w:rFonts w:eastAsiaTheme="minorHAnsi"/>
                <w:lang w:val="kk-KZ" w:eastAsia="en-US"/>
              </w:rPr>
              <w:t>РТС-дағы</w:t>
            </w:r>
            <w:r w:rsidRPr="004F5B90">
              <w:rPr>
                <w:rFonts w:eastAsiaTheme="minorHAnsi"/>
                <w:lang w:eastAsia="en-US"/>
              </w:rPr>
              <w:t xml:space="preserve"> </w:t>
            </w:r>
            <w:proofErr w:type="spellStart"/>
            <w:r w:rsidRPr="004F5B90">
              <w:rPr>
                <w:rFonts w:eastAsiaTheme="minorHAnsi"/>
                <w:lang w:eastAsia="en-US"/>
              </w:rPr>
              <w:t>эфирлік</w:t>
            </w:r>
            <w:proofErr w:type="spellEnd"/>
            <w:r w:rsidRPr="004F5B90">
              <w:rPr>
                <w:rFonts w:eastAsiaTheme="minorHAnsi"/>
                <w:lang w:eastAsia="en-US"/>
              </w:rPr>
              <w:t xml:space="preserve"> мультиплекс</w:t>
            </w:r>
            <w:r w:rsidRPr="004F5B90">
              <w:rPr>
                <w:rFonts w:eastAsiaTheme="minorHAnsi"/>
                <w:lang w:val="kk-KZ" w:eastAsia="en-US"/>
              </w:rPr>
              <w:t xml:space="preserve"> құрамына</w:t>
            </w:r>
            <w:r w:rsidRPr="004F5B90">
              <w:rPr>
                <w:rFonts w:eastAsiaTheme="minorHAnsi"/>
                <w:lang w:eastAsia="en-US"/>
              </w:rPr>
              <w:t xml:space="preserve"> </w:t>
            </w:r>
            <w:proofErr w:type="spellStart"/>
            <w:r w:rsidRPr="004F5B90">
              <w:rPr>
                <w:rFonts w:eastAsiaTheme="minorHAnsi"/>
                <w:lang w:eastAsia="en-US"/>
              </w:rPr>
              <w:t>енгізу</w:t>
            </w:r>
            <w:proofErr w:type="spellEnd"/>
            <w:r w:rsidRPr="004F5B90">
              <w:rPr>
                <w:rFonts w:eastAsiaTheme="minorHAnsi"/>
                <w:lang w:eastAsia="en-US"/>
              </w:rPr>
              <w:t xml:space="preserve"> </w:t>
            </w:r>
            <w:proofErr w:type="spellStart"/>
            <w:r w:rsidRPr="004F5B90">
              <w:rPr>
                <w:rFonts w:eastAsiaTheme="minorHAnsi"/>
                <w:lang w:eastAsia="en-US"/>
              </w:rPr>
              <w:t>үшін</w:t>
            </w:r>
            <w:proofErr w:type="spellEnd"/>
            <w:r w:rsidRPr="004F5B90">
              <w:rPr>
                <w:rFonts w:eastAsiaTheme="minorHAnsi"/>
                <w:lang w:eastAsia="en-US"/>
              </w:rPr>
              <w:t xml:space="preserve"> ASI </w:t>
            </w:r>
            <w:proofErr w:type="spellStart"/>
            <w:r w:rsidRPr="004F5B90">
              <w:rPr>
                <w:rFonts w:eastAsiaTheme="minorHAnsi"/>
                <w:lang w:eastAsia="en-US"/>
              </w:rPr>
              <w:t>және</w:t>
            </w:r>
            <w:proofErr w:type="spellEnd"/>
            <w:r w:rsidRPr="004F5B90">
              <w:rPr>
                <w:rFonts w:eastAsiaTheme="minorHAnsi"/>
                <w:lang w:eastAsia="en-US"/>
              </w:rPr>
              <w:t xml:space="preserve"> IP </w:t>
            </w:r>
            <w:proofErr w:type="spellStart"/>
            <w:r w:rsidRPr="004F5B90">
              <w:rPr>
                <w:rFonts w:eastAsiaTheme="minorHAnsi"/>
                <w:lang w:eastAsia="en-US"/>
              </w:rPr>
              <w:t>кі</w:t>
            </w:r>
            <w:proofErr w:type="gramStart"/>
            <w:r w:rsidRPr="004F5B90">
              <w:rPr>
                <w:rFonts w:eastAsiaTheme="minorHAnsi"/>
                <w:lang w:eastAsia="en-US"/>
              </w:rPr>
              <w:t>р</w:t>
            </w:r>
            <w:proofErr w:type="gramEnd"/>
            <w:r w:rsidRPr="004F5B90">
              <w:rPr>
                <w:rFonts w:eastAsiaTheme="minorHAnsi"/>
                <w:lang w:eastAsia="en-US"/>
              </w:rPr>
              <w:t>істерін</w:t>
            </w:r>
            <w:proofErr w:type="spellEnd"/>
            <w:r w:rsidRPr="004F5B90">
              <w:rPr>
                <w:rFonts w:eastAsiaTheme="minorHAnsi"/>
                <w:lang w:eastAsia="en-US"/>
              </w:rPr>
              <w:t xml:space="preserve"> </w:t>
            </w:r>
            <w:proofErr w:type="spellStart"/>
            <w:r w:rsidRPr="004F5B90">
              <w:rPr>
                <w:rFonts w:eastAsiaTheme="minorHAnsi"/>
                <w:lang w:eastAsia="en-US"/>
              </w:rPr>
              <w:t>қолдауы</w:t>
            </w:r>
            <w:proofErr w:type="spellEnd"/>
            <w:r w:rsidRPr="004F5B90">
              <w:rPr>
                <w:rFonts w:eastAsiaTheme="minorHAnsi"/>
                <w:lang w:eastAsia="en-US"/>
              </w:rPr>
              <w:t xml:space="preserve"> </w:t>
            </w:r>
            <w:r w:rsidRPr="004F5B90">
              <w:rPr>
                <w:rFonts w:eastAsiaTheme="minorHAnsi"/>
                <w:lang w:val="kk-KZ" w:eastAsia="en-US"/>
              </w:rPr>
              <w:t>тиіс</w:t>
            </w:r>
            <w:r w:rsidRPr="004F5B90">
              <w:rPr>
                <w:rFonts w:eastAsiaTheme="minorHAnsi"/>
                <w:lang w:eastAsia="en-US"/>
              </w:rPr>
              <w:t xml:space="preserve">.                                                                                                          </w:t>
            </w:r>
          </w:p>
          <w:p w14:paraId="13F9A26E" w14:textId="77777777" w:rsidR="00A148B3" w:rsidRPr="004F5B90" w:rsidRDefault="00A148B3" w:rsidP="00A81BD5">
            <w:pPr>
              <w:pStyle w:val="ad"/>
              <w:rPr>
                <w:rFonts w:eastAsiaTheme="minorHAnsi"/>
                <w:lang w:eastAsia="en-US"/>
              </w:rPr>
            </w:pPr>
            <w:r w:rsidRPr="004F5B90">
              <w:rPr>
                <w:rFonts w:eastAsiaTheme="minorHAnsi"/>
                <w:lang w:eastAsia="en-US"/>
              </w:rPr>
              <w:t xml:space="preserve">                                                                                                             </w:t>
            </w:r>
          </w:p>
          <w:p w14:paraId="6AD91A5E" w14:textId="77777777" w:rsidR="00A148B3" w:rsidRPr="004F5B90" w:rsidRDefault="00A148B3" w:rsidP="00A81BD5">
            <w:pPr>
              <w:pStyle w:val="ad"/>
              <w:rPr>
                <w:rFonts w:eastAsiaTheme="minorHAnsi"/>
                <w:lang w:eastAsia="en-US"/>
              </w:rPr>
            </w:pPr>
            <w:r w:rsidRPr="004F5B90">
              <w:rPr>
                <w:rFonts w:eastAsiaTheme="minorHAnsi"/>
                <w:lang w:eastAsia="en-US"/>
              </w:rPr>
              <w:t>4.3</w:t>
            </w:r>
            <w:proofErr w:type="gramStart"/>
            <w:r w:rsidRPr="004F5B90">
              <w:rPr>
                <w:rFonts w:eastAsiaTheme="minorHAnsi"/>
                <w:lang w:eastAsia="en-US"/>
              </w:rPr>
              <w:t xml:space="preserve"> </w:t>
            </w:r>
            <w:proofErr w:type="spellStart"/>
            <w:r w:rsidRPr="004F5B90">
              <w:rPr>
                <w:rFonts w:eastAsiaTheme="minorHAnsi"/>
                <w:lang w:eastAsia="en-US"/>
              </w:rPr>
              <w:t>К</w:t>
            </w:r>
            <w:proofErr w:type="gramEnd"/>
            <w:r w:rsidRPr="004F5B90">
              <w:rPr>
                <w:rFonts w:eastAsiaTheme="minorHAnsi"/>
                <w:lang w:eastAsia="en-US"/>
              </w:rPr>
              <w:t>өлік</w:t>
            </w:r>
            <w:proofErr w:type="spellEnd"/>
            <w:r w:rsidRPr="004F5B90">
              <w:rPr>
                <w:rFonts w:eastAsiaTheme="minorHAnsi"/>
                <w:lang w:eastAsia="en-US"/>
              </w:rPr>
              <w:t xml:space="preserve"> </w:t>
            </w:r>
            <w:proofErr w:type="spellStart"/>
            <w:r w:rsidRPr="004F5B90">
              <w:rPr>
                <w:rFonts w:eastAsiaTheme="minorHAnsi"/>
                <w:lang w:eastAsia="en-US"/>
              </w:rPr>
              <w:t>ағынының</w:t>
            </w:r>
            <w:proofErr w:type="spellEnd"/>
            <w:r w:rsidRPr="004F5B90">
              <w:rPr>
                <w:rFonts w:eastAsiaTheme="minorHAnsi"/>
                <w:lang w:eastAsia="en-US"/>
              </w:rPr>
              <w:t xml:space="preserve"> </w:t>
            </w:r>
            <w:r w:rsidRPr="004F5B90">
              <w:rPr>
                <w:rFonts w:eastAsiaTheme="minorHAnsi"/>
                <w:lang w:val="kk-KZ" w:eastAsia="en-US"/>
              </w:rPr>
              <w:t>ш</w:t>
            </w:r>
            <w:proofErr w:type="spellStart"/>
            <w:r w:rsidRPr="004F5B90">
              <w:rPr>
                <w:rFonts w:eastAsiaTheme="minorHAnsi"/>
                <w:lang w:eastAsia="en-US"/>
              </w:rPr>
              <w:t>ығыс</w:t>
            </w:r>
            <w:proofErr w:type="spellEnd"/>
            <w:r w:rsidRPr="004F5B90">
              <w:rPr>
                <w:rFonts w:eastAsiaTheme="minorHAnsi"/>
                <w:lang w:eastAsia="en-US"/>
              </w:rPr>
              <w:t xml:space="preserve"> </w:t>
            </w:r>
            <w:proofErr w:type="spellStart"/>
            <w:r w:rsidRPr="004F5B90">
              <w:rPr>
                <w:rFonts w:eastAsiaTheme="minorHAnsi"/>
                <w:lang w:eastAsia="en-US"/>
              </w:rPr>
              <w:t>интерфейстері</w:t>
            </w:r>
            <w:proofErr w:type="spellEnd"/>
            <w:r w:rsidRPr="004F5B90">
              <w:rPr>
                <w:rFonts w:eastAsiaTheme="minorHAnsi"/>
                <w:lang w:eastAsia="en-US"/>
              </w:rPr>
              <w:t xml:space="preserve">: ASI </w:t>
            </w:r>
            <w:proofErr w:type="spellStart"/>
            <w:r w:rsidRPr="004F5B90">
              <w:rPr>
                <w:rFonts w:eastAsiaTheme="minorHAnsi"/>
                <w:lang w:eastAsia="en-US"/>
              </w:rPr>
              <w:t>шығыс</w:t>
            </w:r>
            <w:proofErr w:type="spellEnd"/>
            <w:r w:rsidRPr="004F5B90">
              <w:rPr>
                <w:rFonts w:eastAsiaTheme="minorHAnsi"/>
                <w:lang w:eastAsia="en-US"/>
              </w:rPr>
              <w:t xml:space="preserve">: </w:t>
            </w:r>
            <w:r w:rsidRPr="004F5B90">
              <w:rPr>
                <w:rFonts w:eastAsiaTheme="minorHAnsi"/>
                <w:lang w:val="kk-KZ" w:eastAsia="en-US"/>
              </w:rPr>
              <w:t>Шығыстар</w:t>
            </w:r>
            <w:r w:rsidRPr="004F5B90">
              <w:rPr>
                <w:rFonts w:eastAsiaTheme="minorHAnsi"/>
                <w:lang w:eastAsia="en-US"/>
              </w:rPr>
              <w:t xml:space="preserve"> саны</w:t>
            </w:r>
            <w:r w:rsidRPr="004F5B90">
              <w:rPr>
                <w:rFonts w:eastAsiaTheme="minorHAnsi"/>
                <w:lang w:val="kk-KZ" w:eastAsia="en-US"/>
              </w:rPr>
              <w:t xml:space="preserve"> </w:t>
            </w:r>
            <w:r w:rsidRPr="004F5B90">
              <w:rPr>
                <w:rFonts w:eastAsiaTheme="minorHAnsi"/>
                <w:lang w:eastAsia="en-US"/>
              </w:rPr>
              <w:t>-</w:t>
            </w:r>
            <w:r w:rsidRPr="004F5B90">
              <w:rPr>
                <w:rFonts w:eastAsiaTheme="minorHAnsi"/>
                <w:lang w:val="kk-KZ" w:eastAsia="en-US"/>
              </w:rPr>
              <w:t xml:space="preserve"> </w:t>
            </w:r>
            <w:proofErr w:type="spellStart"/>
            <w:r w:rsidRPr="004F5B90">
              <w:rPr>
                <w:rFonts w:eastAsiaTheme="minorHAnsi"/>
                <w:lang w:eastAsia="en-US"/>
              </w:rPr>
              <w:t>кемінде</w:t>
            </w:r>
            <w:proofErr w:type="spellEnd"/>
            <w:r w:rsidRPr="004F5B90">
              <w:rPr>
                <w:rFonts w:eastAsiaTheme="minorHAnsi"/>
                <w:lang w:eastAsia="en-US"/>
              </w:rPr>
              <w:t xml:space="preserve"> 2 дана.; </w:t>
            </w:r>
          </w:p>
          <w:p w14:paraId="25D58222" w14:textId="77777777" w:rsidR="00A148B3" w:rsidRPr="004F5B90" w:rsidRDefault="00A148B3" w:rsidP="00A81BD5">
            <w:pPr>
              <w:pStyle w:val="ad"/>
              <w:rPr>
                <w:rFonts w:eastAsiaTheme="minorHAnsi"/>
                <w:lang w:eastAsia="en-US"/>
              </w:rPr>
            </w:pPr>
            <w:r w:rsidRPr="004F5B90">
              <w:rPr>
                <w:rFonts w:eastAsiaTheme="minorHAnsi"/>
                <w:lang w:val="kk-KZ" w:eastAsia="en-US"/>
              </w:rPr>
              <w:t xml:space="preserve">Ағытпа </w:t>
            </w:r>
            <w:r w:rsidRPr="004F5B90">
              <w:rPr>
                <w:rFonts w:eastAsiaTheme="minorHAnsi"/>
                <w:lang w:eastAsia="en-US"/>
              </w:rPr>
              <w:t>-</w:t>
            </w:r>
            <w:r w:rsidRPr="004F5B90">
              <w:rPr>
                <w:rFonts w:eastAsiaTheme="minorHAnsi"/>
                <w:lang w:val="kk-KZ" w:eastAsia="en-US"/>
              </w:rPr>
              <w:t xml:space="preserve"> </w:t>
            </w:r>
            <w:r w:rsidRPr="004F5B90">
              <w:rPr>
                <w:rFonts w:eastAsiaTheme="minorHAnsi"/>
                <w:lang w:eastAsia="en-US"/>
              </w:rPr>
              <w:t>BNC 75 Ом.</w:t>
            </w:r>
          </w:p>
          <w:p w14:paraId="0AEE211B" w14:textId="77777777" w:rsidR="00A148B3" w:rsidRPr="004F5B90" w:rsidRDefault="00A148B3" w:rsidP="00A81BD5">
            <w:pPr>
              <w:pStyle w:val="ad"/>
              <w:rPr>
                <w:rFonts w:eastAsiaTheme="minorHAnsi"/>
                <w:lang w:eastAsia="en-US"/>
              </w:rPr>
            </w:pPr>
          </w:p>
          <w:p w14:paraId="6C78B89C" w14:textId="77777777" w:rsidR="00A148B3" w:rsidRPr="004F5B90" w:rsidRDefault="00A148B3" w:rsidP="00A81BD5">
            <w:pPr>
              <w:pStyle w:val="ad"/>
              <w:rPr>
                <w:rFonts w:eastAsiaTheme="minorHAnsi"/>
                <w:lang w:eastAsia="en-US"/>
              </w:rPr>
            </w:pPr>
            <w:r w:rsidRPr="004F5B90">
              <w:rPr>
                <w:rFonts w:eastAsiaTheme="minorHAnsi"/>
                <w:lang w:eastAsia="en-US"/>
              </w:rPr>
              <w:t xml:space="preserve">IP </w:t>
            </w:r>
            <w:r w:rsidRPr="004F5B90">
              <w:rPr>
                <w:rFonts w:eastAsiaTheme="minorHAnsi"/>
                <w:lang w:val="kk-KZ" w:eastAsia="en-US"/>
              </w:rPr>
              <w:t>шығыс</w:t>
            </w:r>
            <w:r w:rsidRPr="004F5B90">
              <w:rPr>
                <w:rFonts w:eastAsiaTheme="minorHAnsi"/>
                <w:lang w:eastAsia="en-US"/>
              </w:rPr>
              <w:t xml:space="preserve">: </w:t>
            </w:r>
          </w:p>
          <w:p w14:paraId="6E4F3487" w14:textId="77777777" w:rsidR="00A148B3" w:rsidRPr="004F5B90" w:rsidRDefault="00A148B3" w:rsidP="00A81BD5">
            <w:pPr>
              <w:pStyle w:val="ad"/>
              <w:rPr>
                <w:rFonts w:eastAsiaTheme="minorHAnsi"/>
                <w:lang w:eastAsia="en-US"/>
              </w:rPr>
            </w:pPr>
            <w:proofErr w:type="spellStart"/>
            <w:r w:rsidRPr="004F5B90">
              <w:rPr>
                <w:rFonts w:eastAsiaTheme="minorHAnsi"/>
                <w:lang w:eastAsia="en-US"/>
              </w:rPr>
              <w:t>Логикалық</w:t>
            </w:r>
            <w:proofErr w:type="spellEnd"/>
            <w:r w:rsidRPr="004F5B90">
              <w:rPr>
                <w:rFonts w:eastAsiaTheme="minorHAnsi"/>
                <w:lang w:eastAsia="en-US"/>
              </w:rPr>
              <w:t xml:space="preserve"> </w:t>
            </w:r>
            <w:proofErr w:type="spellStart"/>
            <w:r w:rsidRPr="004F5B90">
              <w:rPr>
                <w:rFonts w:eastAsiaTheme="minorHAnsi"/>
                <w:lang w:eastAsia="en-US"/>
              </w:rPr>
              <w:t>шығ</w:t>
            </w:r>
            <w:proofErr w:type="spellEnd"/>
            <w:r w:rsidRPr="004F5B90">
              <w:rPr>
                <w:rFonts w:eastAsiaTheme="minorHAnsi"/>
                <w:lang w:val="kk-KZ" w:eastAsia="en-US"/>
              </w:rPr>
              <w:t>ыстар</w:t>
            </w:r>
            <w:r w:rsidRPr="004F5B90">
              <w:rPr>
                <w:rFonts w:eastAsiaTheme="minorHAnsi"/>
                <w:lang w:eastAsia="en-US"/>
              </w:rPr>
              <w:t xml:space="preserve"> саны – </w:t>
            </w:r>
            <w:r w:rsidRPr="004F5B90">
              <w:rPr>
                <w:rFonts w:eastAsiaTheme="minorHAnsi"/>
                <w:lang w:val="kk-KZ" w:eastAsia="en-US"/>
              </w:rPr>
              <w:t>2 данадан кем емес</w:t>
            </w:r>
            <w:r w:rsidRPr="004F5B90">
              <w:rPr>
                <w:rFonts w:eastAsiaTheme="minorHAnsi"/>
                <w:lang w:eastAsia="en-US"/>
              </w:rPr>
              <w:t xml:space="preserve">, SPTS/MPTS; </w:t>
            </w:r>
          </w:p>
          <w:p w14:paraId="6F9F029F" w14:textId="77777777" w:rsidR="00A148B3" w:rsidRPr="004F5B90" w:rsidRDefault="00A148B3" w:rsidP="00A81BD5">
            <w:pPr>
              <w:pStyle w:val="ad"/>
              <w:rPr>
                <w:rFonts w:eastAsiaTheme="minorHAnsi"/>
                <w:lang w:eastAsia="en-US"/>
              </w:rPr>
            </w:pPr>
            <w:r w:rsidRPr="004F5B90">
              <w:rPr>
                <w:rFonts w:eastAsiaTheme="minorHAnsi"/>
                <w:lang w:val="kk-KZ" w:eastAsia="en-US"/>
              </w:rPr>
              <w:t>ағытпалар</w:t>
            </w:r>
            <w:r w:rsidRPr="004F5B90">
              <w:rPr>
                <w:rFonts w:eastAsiaTheme="minorHAnsi"/>
                <w:lang w:eastAsia="en-US"/>
              </w:rPr>
              <w:t xml:space="preserve"> – </w:t>
            </w:r>
            <w:r w:rsidRPr="004F5B90">
              <w:rPr>
                <w:rFonts w:eastAsiaTheme="minorHAnsi"/>
                <w:lang w:val="kk-KZ" w:eastAsia="en-US"/>
              </w:rPr>
              <w:t>2 данадан кем емес</w:t>
            </w:r>
            <w:r w:rsidRPr="004F5B90">
              <w:rPr>
                <w:rFonts w:eastAsiaTheme="minorHAnsi"/>
                <w:lang w:eastAsia="en-US"/>
              </w:rPr>
              <w:t xml:space="preserve">, RJ-45; </w:t>
            </w:r>
          </w:p>
          <w:p w14:paraId="42347709" w14:textId="77777777" w:rsidR="00A148B3" w:rsidRPr="004F5B90" w:rsidRDefault="00A148B3" w:rsidP="00A81BD5">
            <w:pPr>
              <w:pStyle w:val="ad"/>
              <w:rPr>
                <w:rFonts w:eastAsiaTheme="minorHAnsi"/>
                <w:lang w:eastAsia="en-US"/>
              </w:rPr>
            </w:pPr>
            <w:r w:rsidRPr="004F5B90">
              <w:rPr>
                <w:rFonts w:eastAsiaTheme="minorHAnsi"/>
                <w:lang w:eastAsia="en-US"/>
              </w:rPr>
              <w:t>Резерв</w:t>
            </w:r>
            <w:r w:rsidRPr="004F5B90">
              <w:rPr>
                <w:rFonts w:eastAsiaTheme="minorHAnsi"/>
                <w:lang w:val="kk-KZ" w:eastAsia="en-US"/>
              </w:rPr>
              <w:t xml:space="preserve">теу </w:t>
            </w:r>
            <w:r w:rsidRPr="004F5B90">
              <w:rPr>
                <w:rFonts w:eastAsiaTheme="minorHAnsi"/>
                <w:lang w:eastAsia="en-US"/>
              </w:rPr>
              <w:t xml:space="preserve">– 1+1 </w:t>
            </w:r>
            <w:r w:rsidRPr="004F5B90">
              <w:rPr>
                <w:rFonts w:eastAsiaTheme="minorHAnsi"/>
                <w:lang w:val="kk-KZ" w:eastAsia="en-US"/>
              </w:rPr>
              <w:t xml:space="preserve">қолдау беруші </w:t>
            </w:r>
            <w:proofErr w:type="gramStart"/>
            <w:r w:rsidRPr="004F5B90">
              <w:rPr>
                <w:rFonts w:eastAsiaTheme="minorHAnsi"/>
                <w:lang w:val="kk-KZ" w:eastAsia="en-US"/>
              </w:rPr>
              <w:t>на</w:t>
            </w:r>
            <w:proofErr w:type="gramEnd"/>
            <w:r w:rsidRPr="004F5B90">
              <w:rPr>
                <w:rFonts w:eastAsiaTheme="minorHAnsi"/>
                <w:lang w:val="kk-KZ" w:eastAsia="en-US"/>
              </w:rPr>
              <w:t>қты деңгей</w:t>
            </w:r>
            <w:r w:rsidRPr="004F5B90">
              <w:rPr>
                <w:rFonts w:eastAsiaTheme="minorHAnsi"/>
                <w:lang w:eastAsia="en-US"/>
              </w:rPr>
              <w:t>; Адрес</w:t>
            </w:r>
            <w:r w:rsidRPr="004F5B90">
              <w:rPr>
                <w:rFonts w:eastAsiaTheme="minorHAnsi"/>
                <w:lang w:val="kk-KZ" w:eastAsia="en-US"/>
              </w:rPr>
              <w:t>теу</w:t>
            </w:r>
            <w:r w:rsidRPr="004F5B90">
              <w:rPr>
                <w:rFonts w:eastAsiaTheme="minorHAnsi"/>
                <w:lang w:eastAsia="en-US"/>
              </w:rPr>
              <w:t xml:space="preserve"> – </w:t>
            </w:r>
            <w:proofErr w:type="spellStart"/>
            <w:r w:rsidRPr="004F5B90">
              <w:rPr>
                <w:rFonts w:eastAsiaTheme="minorHAnsi"/>
                <w:lang w:eastAsia="en-US"/>
              </w:rPr>
              <w:t>multicast</w:t>
            </w:r>
            <w:proofErr w:type="spellEnd"/>
            <w:r w:rsidRPr="004F5B90">
              <w:rPr>
                <w:rFonts w:eastAsiaTheme="minorHAnsi"/>
                <w:lang w:eastAsia="en-US"/>
              </w:rPr>
              <w:t xml:space="preserve">; </w:t>
            </w:r>
          </w:p>
          <w:p w14:paraId="71C7760C" w14:textId="77777777" w:rsidR="00A148B3" w:rsidRPr="004F5B90" w:rsidRDefault="00A148B3" w:rsidP="00A81BD5">
            <w:pPr>
              <w:pStyle w:val="ad"/>
              <w:rPr>
                <w:rFonts w:eastAsiaTheme="minorHAnsi"/>
                <w:lang w:val="kk-KZ" w:eastAsia="en-US"/>
              </w:rPr>
            </w:pPr>
            <w:r w:rsidRPr="004F5B90">
              <w:rPr>
                <w:rFonts w:eastAsiaTheme="minorHAnsi"/>
                <w:lang w:val="kk-KZ" w:eastAsia="en-US"/>
              </w:rPr>
              <w:t>Қосу</w:t>
            </w:r>
            <w:r w:rsidRPr="004F5B90">
              <w:rPr>
                <w:rFonts w:eastAsiaTheme="minorHAnsi"/>
                <w:lang w:eastAsia="en-US"/>
              </w:rPr>
              <w:t xml:space="preserve"> – </w:t>
            </w:r>
            <w:r w:rsidRPr="004F5B90">
              <w:rPr>
                <w:rFonts w:eastAsiaTheme="minorHAnsi"/>
                <w:lang w:val="kk-KZ" w:eastAsia="en-US"/>
              </w:rPr>
              <w:t xml:space="preserve">кем дегенде </w:t>
            </w:r>
            <w:r w:rsidRPr="004F5B90">
              <w:rPr>
                <w:rFonts w:eastAsiaTheme="minorHAnsi"/>
                <w:lang w:eastAsia="en-US"/>
              </w:rPr>
              <w:t xml:space="preserve">100/1000Base-T, RJ-45; </w:t>
            </w:r>
          </w:p>
          <w:p w14:paraId="0C08AC23" w14:textId="77777777" w:rsidR="00A148B3" w:rsidRPr="004F5B90" w:rsidRDefault="00A148B3" w:rsidP="00A81BD5">
            <w:pPr>
              <w:pStyle w:val="ad"/>
              <w:rPr>
                <w:rFonts w:eastAsiaTheme="minorHAnsi"/>
                <w:lang w:val="kk-KZ" w:eastAsia="en-US"/>
              </w:rPr>
            </w:pPr>
            <w:r w:rsidRPr="004F5B90">
              <w:rPr>
                <w:rFonts w:eastAsiaTheme="minorHAnsi"/>
                <w:lang w:val="kk-KZ" w:eastAsia="en-US"/>
              </w:rPr>
              <w:t>Декодер (4 арнадан кем емес);</w:t>
            </w:r>
          </w:p>
          <w:p w14:paraId="43C08545" w14:textId="77777777" w:rsidR="00A148B3" w:rsidRPr="004F5B90" w:rsidRDefault="00A148B3" w:rsidP="00A81BD5">
            <w:pPr>
              <w:pStyle w:val="ad"/>
              <w:rPr>
                <w:rFonts w:eastAsiaTheme="minorHAnsi"/>
                <w:lang w:val="kk-KZ" w:eastAsia="en-US"/>
              </w:rPr>
            </w:pPr>
          </w:p>
          <w:p w14:paraId="4BC577A4"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Композиттік шығыс – BNC Female, 75 Ом, </w:t>
            </w:r>
          </w:p>
          <w:p w14:paraId="718BA4AB"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SD/HD SDI – BNC кіріктірілген екі стерео жұппен; </w:t>
            </w:r>
          </w:p>
          <w:p w14:paraId="15392903"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HDMI; </w:t>
            </w:r>
          </w:p>
          <w:p w14:paraId="4CE7195A" w14:textId="77777777" w:rsidR="00A148B3" w:rsidRPr="004F5B90" w:rsidRDefault="00A148B3" w:rsidP="00A81BD5">
            <w:pPr>
              <w:pStyle w:val="ad"/>
              <w:rPr>
                <w:rFonts w:eastAsiaTheme="minorHAnsi"/>
                <w:lang w:val="kk-KZ" w:eastAsia="en-US"/>
              </w:rPr>
            </w:pPr>
          </w:p>
          <w:p w14:paraId="58C4738D" w14:textId="77777777" w:rsidR="00A148B3" w:rsidRPr="004F5B90" w:rsidRDefault="00A148B3" w:rsidP="00A81BD5">
            <w:pPr>
              <w:pStyle w:val="ad"/>
              <w:rPr>
                <w:rFonts w:eastAsiaTheme="minorHAnsi"/>
                <w:lang w:val="kk-KZ" w:eastAsia="en-US"/>
              </w:rPr>
            </w:pPr>
            <w:r w:rsidRPr="004F5B90">
              <w:rPr>
                <w:rFonts w:eastAsiaTheme="minorHAnsi"/>
                <w:lang w:val="kk-KZ" w:eastAsia="en-US"/>
              </w:rPr>
              <w:t>DTH арналарының ТВ жалпы ағынынан дескремблерлену мүмкіндігі бар 15 ТВ және 2 РХТ бағдарламаға дейінгі бір эфирлік мультиплекс құру мүмкіндігі;</w:t>
            </w:r>
          </w:p>
          <w:p w14:paraId="0391CA9C" w14:textId="77777777" w:rsidR="00A148B3" w:rsidRPr="004F5B90" w:rsidRDefault="00A148B3" w:rsidP="00A81BD5">
            <w:pPr>
              <w:pStyle w:val="ad"/>
              <w:rPr>
                <w:rFonts w:eastAsiaTheme="minorHAnsi"/>
                <w:lang w:val="kk-KZ" w:eastAsia="en-US"/>
              </w:rPr>
            </w:pPr>
          </w:p>
          <w:p w14:paraId="0B1662BF" w14:textId="77777777" w:rsidR="00A148B3" w:rsidRPr="004F5B90" w:rsidRDefault="00A148B3" w:rsidP="00A81BD5">
            <w:pPr>
              <w:pStyle w:val="ad"/>
              <w:rPr>
                <w:rFonts w:eastAsiaTheme="minorHAnsi"/>
                <w:lang w:val="kk-KZ" w:eastAsia="en-US"/>
              </w:rPr>
            </w:pPr>
            <w:r w:rsidRPr="004F5B90">
              <w:rPr>
                <w:rFonts w:eastAsiaTheme="minorHAnsi"/>
                <w:lang w:val="kk-KZ" w:eastAsia="en-US"/>
              </w:rPr>
              <w:t>XLR-3 кәбілімен FM диапазонындағы аналогты радиохабар тарату таратқыштарына ағытпалармен беру мүмкіндігі үшін екі тәуелсіз аналогты стерео РХТ бағдарламаларының шығыстарын дескремблерлеу және демодуляциялау;</w:t>
            </w:r>
          </w:p>
          <w:p w14:paraId="74D6E2F8" w14:textId="77777777" w:rsidR="00A148B3" w:rsidRPr="004F5B90" w:rsidRDefault="00A148B3" w:rsidP="00A81BD5">
            <w:pPr>
              <w:pStyle w:val="ad"/>
              <w:rPr>
                <w:rFonts w:eastAsiaTheme="minorHAnsi"/>
                <w:lang w:val="kk-KZ" w:eastAsia="en-US"/>
              </w:rPr>
            </w:pPr>
          </w:p>
          <w:p w14:paraId="72CE3D06" w14:textId="77777777" w:rsidR="00A148B3" w:rsidRPr="004F5B90" w:rsidRDefault="00A148B3" w:rsidP="00A81BD5">
            <w:pPr>
              <w:pStyle w:val="ad"/>
              <w:rPr>
                <w:rFonts w:eastAsiaTheme="minorHAnsi"/>
                <w:lang w:val="kk-KZ" w:eastAsia="en-US"/>
              </w:rPr>
            </w:pPr>
            <w:proofErr w:type="spellStart"/>
            <w:r w:rsidRPr="004F5B90">
              <w:rPr>
                <w:rFonts w:eastAsiaTheme="minorHAnsi"/>
                <w:lang w:eastAsia="en-US"/>
              </w:rPr>
              <w:t>Аналогты</w:t>
            </w:r>
            <w:proofErr w:type="spellEnd"/>
            <w:r w:rsidRPr="004F5B90">
              <w:rPr>
                <w:rFonts w:eastAsiaTheme="minorHAnsi"/>
                <w:lang w:eastAsia="en-US"/>
              </w:rPr>
              <w:t xml:space="preserve"> аудио </w:t>
            </w:r>
            <w:proofErr w:type="spellStart"/>
            <w:r w:rsidRPr="004F5B90">
              <w:rPr>
                <w:rFonts w:eastAsiaTheme="minorHAnsi"/>
                <w:lang w:eastAsia="en-US"/>
              </w:rPr>
              <w:t>шығыс</w:t>
            </w:r>
            <w:proofErr w:type="spellEnd"/>
            <w:r w:rsidRPr="004F5B90">
              <w:rPr>
                <w:rFonts w:eastAsiaTheme="minorHAnsi"/>
                <w:lang w:val="kk-KZ" w:eastAsia="en-US"/>
              </w:rPr>
              <w:t xml:space="preserve"> </w:t>
            </w:r>
            <w:r w:rsidRPr="004F5B90">
              <w:rPr>
                <w:rFonts w:eastAsiaTheme="minorHAnsi"/>
                <w:lang w:eastAsia="en-US"/>
              </w:rPr>
              <w:t>–</w:t>
            </w:r>
            <w:r w:rsidRPr="004F5B90">
              <w:rPr>
                <w:rFonts w:eastAsiaTheme="minorHAnsi"/>
                <w:lang w:val="kk-KZ" w:eastAsia="en-US"/>
              </w:rPr>
              <w:t xml:space="preserve"> </w:t>
            </w:r>
            <w:proofErr w:type="spellStart"/>
            <w:r w:rsidRPr="004F5B90">
              <w:rPr>
                <w:rFonts w:eastAsiaTheme="minorHAnsi"/>
                <w:lang w:eastAsia="en-US"/>
              </w:rPr>
              <w:t>кемінде</w:t>
            </w:r>
            <w:proofErr w:type="spellEnd"/>
            <w:r w:rsidRPr="004F5B90">
              <w:rPr>
                <w:rFonts w:eastAsiaTheme="minorHAnsi"/>
                <w:lang w:eastAsia="en-US"/>
              </w:rPr>
              <w:t xml:space="preserve"> 2 дана</w:t>
            </w:r>
            <w:proofErr w:type="gramStart"/>
            <w:r w:rsidRPr="004F5B90">
              <w:rPr>
                <w:rFonts w:eastAsiaTheme="minorHAnsi"/>
                <w:lang w:eastAsia="en-US"/>
              </w:rPr>
              <w:t xml:space="preserve">.; </w:t>
            </w:r>
            <w:proofErr w:type="gramEnd"/>
          </w:p>
          <w:p w14:paraId="6D0815D3"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Цифрлық аудио шығыс - 15-pin ағытпа. </w:t>
            </w:r>
          </w:p>
          <w:p w14:paraId="6A3A2939"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Екі стерео жұптың AES/EBU баланстық шығысы; </w:t>
            </w:r>
          </w:p>
          <w:p w14:paraId="544C6D5C" w14:textId="77777777" w:rsidR="00A148B3" w:rsidRPr="004F5B90" w:rsidRDefault="00A148B3" w:rsidP="00A81BD5">
            <w:pPr>
              <w:pStyle w:val="ad"/>
              <w:rPr>
                <w:rFonts w:eastAsiaTheme="minorHAnsi"/>
                <w:lang w:val="kk-KZ" w:eastAsia="en-US"/>
              </w:rPr>
            </w:pPr>
            <w:r w:rsidRPr="004F5B90">
              <w:rPr>
                <w:rFonts w:eastAsiaTheme="minorHAnsi"/>
                <w:lang w:val="kk-KZ" w:eastAsia="en-US"/>
              </w:rPr>
              <w:t>AES/EBU BNC теңгерімсіз шығысы.</w:t>
            </w:r>
          </w:p>
          <w:p w14:paraId="130C53B7" w14:textId="77777777" w:rsidR="00A148B3" w:rsidRPr="004F5B90" w:rsidRDefault="00A148B3" w:rsidP="00A81BD5">
            <w:pPr>
              <w:pStyle w:val="ad"/>
              <w:rPr>
                <w:rFonts w:eastAsiaTheme="minorHAnsi"/>
                <w:lang w:val="kk-KZ" w:eastAsia="en-US"/>
              </w:rPr>
            </w:pPr>
          </w:p>
          <w:p w14:paraId="5AF45F88"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4.4 Көліктік ағынды өңдеу:                                 </w:t>
            </w:r>
          </w:p>
          <w:p w14:paraId="6C01CC41" w14:textId="77777777" w:rsidR="00A148B3" w:rsidRPr="004F5B90" w:rsidRDefault="00A148B3" w:rsidP="00A81BD5">
            <w:pPr>
              <w:pStyle w:val="ad"/>
              <w:rPr>
                <w:rFonts w:eastAsiaTheme="minorHAnsi"/>
                <w:lang w:val="kk-KZ" w:eastAsia="en-US"/>
              </w:rPr>
            </w:pPr>
            <w:r w:rsidRPr="004F5B90">
              <w:rPr>
                <w:rFonts w:eastAsiaTheme="minorHAnsi"/>
                <w:lang w:val="kk-KZ" w:eastAsia="en-US"/>
              </w:rPr>
              <w:lastRenderedPageBreak/>
              <w:t>Көлік ағыны үшін сервистер мен ағын компоненттері деңгейінде кірістен шығысқа ремультиплекстеу;</w:t>
            </w:r>
          </w:p>
          <w:p w14:paraId="1C05D061" w14:textId="77777777" w:rsidR="00A148B3" w:rsidRPr="004F5B90" w:rsidRDefault="00A148B3" w:rsidP="00A81BD5">
            <w:pPr>
              <w:pStyle w:val="ad"/>
              <w:rPr>
                <w:rFonts w:eastAsiaTheme="minorHAnsi"/>
                <w:lang w:val="kk-KZ" w:eastAsia="en-US"/>
              </w:rPr>
            </w:pPr>
            <w:r w:rsidRPr="004F5B90">
              <w:rPr>
                <w:rFonts w:eastAsiaTheme="minorHAnsi"/>
                <w:lang w:val="kk-KZ" w:eastAsia="en-US"/>
              </w:rPr>
              <w:t>PID-тер деңгейінде сервистерді сүзгіден өткізу;</w:t>
            </w:r>
          </w:p>
          <w:p w14:paraId="2617C8F8"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PSI/SI өңдеу және қалпына келтіру; </w:t>
            </w:r>
          </w:p>
          <w:p w14:paraId="7985A09E" w14:textId="77777777" w:rsidR="00A148B3" w:rsidRPr="004F5B90" w:rsidRDefault="00A148B3" w:rsidP="00A81BD5">
            <w:pPr>
              <w:pStyle w:val="ad"/>
              <w:rPr>
                <w:rFonts w:eastAsiaTheme="minorHAnsi"/>
                <w:lang w:val="kk-KZ" w:eastAsia="en-US"/>
              </w:rPr>
            </w:pPr>
            <w:r w:rsidRPr="004F5B90">
              <w:rPr>
                <w:rFonts w:eastAsiaTheme="minorHAnsi"/>
                <w:lang w:val="kk-KZ" w:eastAsia="en-US"/>
              </w:rPr>
              <w:t>PSI/SI кестелерін автоматты түрде генерациялау немесе ерсілі-қарсылы өткізу.</w:t>
            </w:r>
          </w:p>
          <w:p w14:paraId="166FB507" w14:textId="77777777" w:rsidR="00A148B3" w:rsidRPr="004F5B90" w:rsidRDefault="00A148B3" w:rsidP="00A81BD5">
            <w:pPr>
              <w:pStyle w:val="ad"/>
              <w:rPr>
                <w:rFonts w:eastAsiaTheme="minorHAnsi"/>
                <w:lang w:val="kk-KZ" w:eastAsia="en-US"/>
              </w:rPr>
            </w:pPr>
          </w:p>
          <w:p w14:paraId="5680891C"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4.5 Шартты қолжетімділік: </w:t>
            </w:r>
          </w:p>
          <w:p w14:paraId="1C18E086"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Толық көлік ағынының қойылған BISS-і; </w:t>
            </w:r>
          </w:p>
          <w:p w14:paraId="016A36FF"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DVB CI интерфейсі – кем дегенде 2 тәуелсіз CI слот EN-50221; </w:t>
            </w:r>
          </w:p>
          <w:p w14:paraId="62CC7E98"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Шартты қолжетімділік әдістері – Multicrypt, Simulcrypt; </w:t>
            </w:r>
          </w:p>
          <w:p w14:paraId="5A2182A2"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Шартты қолжетімділік жүйелерін қолдау – Viaccess, Irdeto, Conax, Nagravision, NDS Videoguard және басқ.    </w:t>
            </w:r>
          </w:p>
          <w:p w14:paraId="529D57FE" w14:textId="77777777" w:rsidR="00A148B3" w:rsidRPr="004F5B90" w:rsidRDefault="00A148B3" w:rsidP="00A81BD5">
            <w:pPr>
              <w:pStyle w:val="ad"/>
              <w:rPr>
                <w:rFonts w:eastAsiaTheme="minorHAnsi"/>
                <w:lang w:val="kk-KZ" w:eastAsia="en-US"/>
              </w:rPr>
            </w:pPr>
          </w:p>
          <w:p w14:paraId="79458EA0" w14:textId="77777777" w:rsidR="00A148B3" w:rsidRPr="004F5B90" w:rsidRDefault="00A148B3" w:rsidP="00A81BD5">
            <w:pPr>
              <w:pStyle w:val="ad"/>
              <w:rPr>
                <w:rFonts w:eastAsiaTheme="minorHAnsi"/>
                <w:lang w:val="kk-KZ" w:eastAsia="en-US"/>
              </w:rPr>
            </w:pPr>
            <w:r w:rsidRPr="004F5B90">
              <w:rPr>
                <w:rFonts w:eastAsiaTheme="minorHAnsi"/>
                <w:lang w:val="kk-KZ" w:eastAsia="en-US"/>
              </w:rPr>
              <w:t>4.6 Дескремблерлеу:                                                               Көпарналы дескремблерлеу, кем дегенде 2 CAM модульді қолдана отырып.</w:t>
            </w:r>
          </w:p>
          <w:p w14:paraId="7C7D8AC7"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 </w:t>
            </w:r>
          </w:p>
          <w:p w14:paraId="774201D4" w14:textId="77777777" w:rsidR="00A148B3" w:rsidRPr="004F5B90" w:rsidRDefault="00A148B3" w:rsidP="00A81BD5">
            <w:pPr>
              <w:pStyle w:val="ad"/>
              <w:rPr>
                <w:rFonts w:eastAsiaTheme="minorHAnsi"/>
                <w:lang w:val="kk-KZ" w:eastAsia="en-US"/>
              </w:rPr>
            </w:pPr>
            <w:r w:rsidRPr="004F5B90">
              <w:rPr>
                <w:rFonts w:eastAsiaTheme="minorHAnsi"/>
                <w:lang w:val="kk-KZ" w:eastAsia="en-US"/>
              </w:rPr>
              <w:t>4.7 Бейнені декодтау (кем дегенде 1арна): пішімі – MPEG-2 4:2:0 (MP@ ML – SD үшін, MP@HL – HD үшін).</w:t>
            </w:r>
          </w:p>
          <w:p w14:paraId="3A4D26DD" w14:textId="77777777" w:rsidR="00A148B3" w:rsidRPr="004F5B90" w:rsidRDefault="00A148B3" w:rsidP="00A81BD5">
            <w:pPr>
              <w:pStyle w:val="ad"/>
              <w:rPr>
                <w:rFonts w:eastAsiaTheme="minorHAnsi"/>
                <w:lang w:val="kk-KZ" w:eastAsia="en-US"/>
              </w:rPr>
            </w:pPr>
          </w:p>
          <w:p w14:paraId="3CD8C813"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4.8 2 аудиоарнаны декодтау (арнаға 2 стереожұп): </w:t>
            </w:r>
          </w:p>
          <w:p w14:paraId="638047EF"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Пішімі – MPEG-1 Layer-II, AAC LC 2.0 audio. </w:t>
            </w:r>
          </w:p>
          <w:p w14:paraId="4B547D28" w14:textId="77777777" w:rsidR="00A148B3" w:rsidRPr="004F5B90" w:rsidRDefault="00A148B3" w:rsidP="00A81BD5">
            <w:pPr>
              <w:pStyle w:val="ad"/>
              <w:rPr>
                <w:rFonts w:eastAsiaTheme="minorHAnsi"/>
                <w:lang w:val="kk-KZ" w:eastAsia="en-US"/>
              </w:rPr>
            </w:pPr>
          </w:p>
          <w:p w14:paraId="03523F80"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Бейне өңдеу: </w:t>
            </w:r>
          </w:p>
          <w:p w14:paraId="055ACE6C"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Тарап өлшемдерін конвертациялау – 4:3-ті 16:9-ға;                                                                      </w:t>
            </w:r>
          </w:p>
          <w:p w14:paraId="07ADAC34" w14:textId="77777777" w:rsidR="00A148B3" w:rsidRPr="004F5B90" w:rsidRDefault="00A148B3" w:rsidP="00A81BD5">
            <w:pPr>
              <w:pStyle w:val="ad"/>
              <w:rPr>
                <w:rFonts w:eastAsiaTheme="minorHAnsi"/>
                <w:lang w:val="kk-KZ" w:eastAsia="en-US"/>
              </w:rPr>
            </w:pPr>
          </w:p>
          <w:p w14:paraId="2CB3FC63" w14:textId="77777777" w:rsidR="00A148B3" w:rsidRPr="004F5B90" w:rsidRDefault="00A148B3" w:rsidP="00A81BD5">
            <w:pPr>
              <w:pStyle w:val="ad"/>
              <w:rPr>
                <w:rFonts w:eastAsiaTheme="minorHAnsi"/>
                <w:lang w:eastAsia="en-US"/>
              </w:rPr>
            </w:pPr>
            <w:r w:rsidRPr="004F5B90">
              <w:rPr>
                <w:rFonts w:eastAsiaTheme="minorHAnsi"/>
                <w:lang w:eastAsia="en-US"/>
              </w:rPr>
              <w:t xml:space="preserve">4.9 </w:t>
            </w:r>
            <w:proofErr w:type="spellStart"/>
            <w:r w:rsidRPr="004F5B90">
              <w:rPr>
                <w:rFonts w:eastAsiaTheme="minorHAnsi"/>
                <w:lang w:eastAsia="en-US"/>
              </w:rPr>
              <w:t>Транскодинг</w:t>
            </w:r>
            <w:proofErr w:type="spellEnd"/>
            <w:r w:rsidRPr="004F5B90">
              <w:rPr>
                <w:rFonts w:eastAsiaTheme="minorHAnsi"/>
                <w:lang w:eastAsia="en-US"/>
              </w:rPr>
              <w:t>: HD</w:t>
            </w:r>
            <w:r w:rsidRPr="004F5B90">
              <w:rPr>
                <w:rFonts w:eastAsiaTheme="minorHAnsi"/>
                <w:lang w:val="kk-KZ" w:eastAsia="en-US"/>
              </w:rPr>
              <w:t>-ді</w:t>
            </w:r>
            <w:r w:rsidRPr="004F5B90">
              <w:rPr>
                <w:rFonts w:eastAsiaTheme="minorHAnsi"/>
                <w:lang w:eastAsia="en-US"/>
              </w:rPr>
              <w:t xml:space="preserve"> SD</w:t>
            </w:r>
            <w:r w:rsidRPr="004F5B90">
              <w:rPr>
                <w:rFonts w:eastAsiaTheme="minorHAnsi"/>
                <w:lang w:val="kk-KZ" w:eastAsia="en-US"/>
              </w:rPr>
              <w:t>-ға</w:t>
            </w:r>
            <w:r w:rsidRPr="004F5B90">
              <w:rPr>
                <w:rFonts w:eastAsiaTheme="minorHAnsi"/>
                <w:lang w:eastAsia="en-US"/>
              </w:rPr>
              <w:t xml:space="preserve">. </w:t>
            </w:r>
          </w:p>
          <w:p w14:paraId="0FE62858" w14:textId="77777777" w:rsidR="00A148B3" w:rsidRPr="004F5B90" w:rsidRDefault="00A148B3" w:rsidP="00A81BD5">
            <w:pPr>
              <w:pStyle w:val="ad"/>
              <w:rPr>
                <w:rFonts w:eastAsiaTheme="minorHAnsi"/>
                <w:lang w:eastAsia="en-US"/>
              </w:rPr>
            </w:pPr>
          </w:p>
          <w:p w14:paraId="0BA6791F" w14:textId="77777777" w:rsidR="00A148B3" w:rsidRPr="004F5B90" w:rsidRDefault="00A148B3" w:rsidP="00A81BD5">
            <w:pPr>
              <w:pStyle w:val="ad"/>
              <w:rPr>
                <w:rFonts w:eastAsiaTheme="minorHAnsi"/>
                <w:lang w:eastAsia="en-US"/>
              </w:rPr>
            </w:pPr>
            <w:r w:rsidRPr="004F5B90">
              <w:rPr>
                <w:rFonts w:eastAsiaTheme="minorHAnsi"/>
                <w:lang w:eastAsia="en-US"/>
              </w:rPr>
              <w:t xml:space="preserve"> 4.10</w:t>
            </w:r>
            <w:proofErr w:type="gramStart"/>
            <w:r w:rsidRPr="004F5B90">
              <w:rPr>
                <w:rFonts w:eastAsiaTheme="minorHAnsi"/>
                <w:lang w:eastAsia="en-US"/>
              </w:rPr>
              <w:t xml:space="preserve"> </w:t>
            </w:r>
            <w:r w:rsidRPr="004F5B90">
              <w:rPr>
                <w:rFonts w:eastAsiaTheme="minorHAnsi"/>
                <w:lang w:val="kk-KZ" w:eastAsia="en-US"/>
              </w:rPr>
              <w:t>Б</w:t>
            </w:r>
            <w:proofErr w:type="gramEnd"/>
            <w:r w:rsidRPr="004F5B90">
              <w:rPr>
                <w:rFonts w:eastAsiaTheme="minorHAnsi"/>
                <w:lang w:val="kk-KZ" w:eastAsia="en-US"/>
              </w:rPr>
              <w:t>ақылау және басқару</w:t>
            </w:r>
            <w:r w:rsidRPr="004F5B90">
              <w:rPr>
                <w:rFonts w:eastAsiaTheme="minorHAnsi"/>
                <w:lang w:eastAsia="en-US"/>
              </w:rPr>
              <w:t xml:space="preserve">: </w:t>
            </w:r>
          </w:p>
          <w:p w14:paraId="0C815E7D" w14:textId="77777777" w:rsidR="00A148B3" w:rsidRPr="004F5B90" w:rsidRDefault="00A148B3" w:rsidP="00A81BD5">
            <w:pPr>
              <w:pStyle w:val="ad"/>
              <w:rPr>
                <w:rFonts w:eastAsiaTheme="minorHAnsi"/>
                <w:lang w:eastAsia="en-US"/>
              </w:rPr>
            </w:pPr>
            <w:proofErr w:type="spellStart"/>
            <w:r w:rsidRPr="004F5B90">
              <w:rPr>
                <w:rFonts w:eastAsiaTheme="minorHAnsi"/>
                <w:lang w:eastAsia="en-US"/>
              </w:rPr>
              <w:t>Web</w:t>
            </w:r>
            <w:proofErr w:type="spellEnd"/>
            <w:r w:rsidRPr="004F5B90">
              <w:rPr>
                <w:rFonts w:eastAsiaTheme="minorHAnsi"/>
                <w:lang w:eastAsia="en-US"/>
              </w:rPr>
              <w:t xml:space="preserve"> </w:t>
            </w:r>
            <w:proofErr w:type="spellStart"/>
            <w:r w:rsidRPr="004F5B90">
              <w:rPr>
                <w:rFonts w:eastAsiaTheme="minorHAnsi"/>
                <w:lang w:eastAsia="en-US"/>
              </w:rPr>
              <w:t>browser</w:t>
            </w:r>
            <w:proofErr w:type="spellEnd"/>
            <w:r w:rsidRPr="004F5B90">
              <w:rPr>
                <w:rFonts w:eastAsiaTheme="minorHAnsi"/>
                <w:lang w:eastAsia="en-US"/>
              </w:rPr>
              <w:t xml:space="preserve"> интерфейс; </w:t>
            </w:r>
          </w:p>
          <w:p w14:paraId="5A12906D" w14:textId="77777777" w:rsidR="00A148B3" w:rsidRPr="004F5B90" w:rsidRDefault="00A148B3" w:rsidP="00A81BD5">
            <w:pPr>
              <w:pStyle w:val="ad"/>
              <w:rPr>
                <w:rFonts w:eastAsiaTheme="minorHAnsi"/>
                <w:lang w:eastAsia="en-US"/>
              </w:rPr>
            </w:pPr>
            <w:proofErr w:type="spellStart"/>
            <w:r w:rsidRPr="004F5B90">
              <w:rPr>
                <w:rFonts w:eastAsiaTheme="minorHAnsi"/>
                <w:lang w:eastAsia="en-US"/>
              </w:rPr>
              <w:t>Ethernet</w:t>
            </w:r>
            <w:proofErr w:type="spellEnd"/>
            <w:r w:rsidRPr="004F5B90">
              <w:rPr>
                <w:rFonts w:eastAsiaTheme="minorHAnsi"/>
                <w:lang w:eastAsia="en-US"/>
              </w:rPr>
              <w:t xml:space="preserve"> – RJ45 10/100 </w:t>
            </w:r>
            <w:proofErr w:type="gramStart"/>
            <w:r w:rsidRPr="004F5B90">
              <w:rPr>
                <w:rFonts w:eastAsiaTheme="minorHAnsi"/>
                <w:lang w:val="kk-KZ" w:eastAsia="en-US"/>
              </w:rPr>
              <w:t>ба</w:t>
            </w:r>
            <w:proofErr w:type="gramEnd"/>
            <w:r w:rsidRPr="004F5B90">
              <w:rPr>
                <w:rFonts w:eastAsiaTheme="minorHAnsi"/>
                <w:lang w:val="kk-KZ" w:eastAsia="en-US"/>
              </w:rPr>
              <w:t xml:space="preserve">қылау </w:t>
            </w:r>
            <w:r w:rsidRPr="004F5B90">
              <w:rPr>
                <w:rFonts w:eastAsiaTheme="minorHAnsi"/>
                <w:lang w:eastAsia="en-US"/>
              </w:rPr>
              <w:t>интерфейс</w:t>
            </w:r>
            <w:r w:rsidRPr="004F5B90">
              <w:rPr>
                <w:rFonts w:eastAsiaTheme="minorHAnsi"/>
                <w:lang w:val="kk-KZ" w:eastAsia="en-US"/>
              </w:rPr>
              <w:t>і</w:t>
            </w:r>
            <w:r w:rsidRPr="004F5B90">
              <w:rPr>
                <w:rFonts w:eastAsiaTheme="minorHAnsi"/>
                <w:lang w:eastAsia="en-US"/>
              </w:rPr>
              <w:t xml:space="preserve">; </w:t>
            </w:r>
          </w:p>
          <w:p w14:paraId="153B91D6" w14:textId="77777777" w:rsidR="00A148B3" w:rsidRPr="004F5B90" w:rsidRDefault="00A148B3" w:rsidP="00A81BD5">
            <w:pPr>
              <w:pStyle w:val="ad"/>
              <w:rPr>
                <w:rFonts w:eastAsiaTheme="minorHAnsi"/>
                <w:lang w:eastAsia="en-US"/>
              </w:rPr>
            </w:pPr>
            <w:r w:rsidRPr="004F5B90">
              <w:rPr>
                <w:rFonts w:eastAsiaTheme="minorHAnsi"/>
                <w:lang w:val="kk-KZ" w:eastAsia="en-US"/>
              </w:rPr>
              <w:t>Беткі панельдегі жарық</w:t>
            </w:r>
            <w:r w:rsidRPr="004F5B90">
              <w:rPr>
                <w:rFonts w:eastAsiaTheme="minorHAnsi"/>
                <w:lang w:eastAsia="en-US"/>
              </w:rPr>
              <w:t>диод</w:t>
            </w:r>
            <w:r w:rsidRPr="004F5B90">
              <w:rPr>
                <w:rFonts w:eastAsiaTheme="minorHAnsi"/>
                <w:lang w:val="kk-KZ" w:eastAsia="en-US"/>
              </w:rPr>
              <w:t>тар мен пернетақта</w:t>
            </w:r>
            <w:r w:rsidRPr="004F5B90">
              <w:rPr>
                <w:rFonts w:eastAsiaTheme="minorHAnsi"/>
                <w:lang w:eastAsia="en-US"/>
              </w:rPr>
              <w:t>, графи</w:t>
            </w:r>
            <w:r w:rsidRPr="004F5B90">
              <w:rPr>
                <w:rFonts w:eastAsiaTheme="minorHAnsi"/>
                <w:lang w:val="kk-KZ" w:eastAsia="en-US"/>
              </w:rPr>
              <w:t>калық</w:t>
            </w:r>
            <w:r w:rsidRPr="004F5B90">
              <w:rPr>
                <w:rFonts w:eastAsiaTheme="minorHAnsi"/>
                <w:lang w:eastAsia="en-US"/>
              </w:rPr>
              <w:t xml:space="preserve"> экран;                                                                     </w:t>
            </w:r>
          </w:p>
          <w:p w14:paraId="29566DA6" w14:textId="77777777" w:rsidR="00A148B3" w:rsidRPr="004F5B90" w:rsidRDefault="00A148B3" w:rsidP="00A81BD5">
            <w:pPr>
              <w:pStyle w:val="ad"/>
              <w:rPr>
                <w:rFonts w:eastAsiaTheme="minorHAnsi"/>
                <w:lang w:eastAsia="en-US"/>
              </w:rPr>
            </w:pPr>
          </w:p>
          <w:p w14:paraId="73B947E7" w14:textId="77777777" w:rsidR="00A148B3" w:rsidRPr="004F5B90" w:rsidRDefault="00A148B3" w:rsidP="00A81BD5">
            <w:pPr>
              <w:pStyle w:val="ad"/>
              <w:rPr>
                <w:rFonts w:eastAsiaTheme="minorHAnsi"/>
                <w:lang w:val="kk-KZ" w:eastAsia="en-US"/>
              </w:rPr>
            </w:pPr>
            <w:r w:rsidRPr="004F5B90">
              <w:rPr>
                <w:rFonts w:eastAsiaTheme="minorHAnsi"/>
                <w:lang w:eastAsia="en-US"/>
              </w:rPr>
              <w:t xml:space="preserve">4.11 </w:t>
            </w:r>
            <w:proofErr w:type="spellStart"/>
            <w:r w:rsidRPr="004F5B90">
              <w:rPr>
                <w:rFonts w:eastAsiaTheme="minorHAnsi"/>
                <w:lang w:eastAsia="en-US"/>
              </w:rPr>
              <w:t>Авари</w:t>
            </w:r>
            <w:proofErr w:type="spellEnd"/>
            <w:r w:rsidRPr="004F5B90">
              <w:rPr>
                <w:rFonts w:eastAsiaTheme="minorHAnsi"/>
                <w:lang w:val="kk-KZ" w:eastAsia="en-US"/>
              </w:rPr>
              <w:t>ялық</w:t>
            </w:r>
            <w:r w:rsidRPr="004F5B90">
              <w:rPr>
                <w:rFonts w:eastAsiaTheme="minorHAnsi"/>
                <w:lang w:eastAsia="en-US"/>
              </w:rPr>
              <w:t xml:space="preserve"> сигнал</w:t>
            </w:r>
            <w:r w:rsidRPr="004F5B90">
              <w:rPr>
                <w:rFonts w:eastAsiaTheme="minorHAnsi"/>
                <w:lang w:val="kk-KZ" w:eastAsia="en-US"/>
              </w:rPr>
              <w:t>дау</w:t>
            </w:r>
            <w:r w:rsidRPr="004F5B90">
              <w:rPr>
                <w:rFonts w:eastAsiaTheme="minorHAnsi"/>
                <w:lang w:eastAsia="en-US"/>
              </w:rPr>
              <w:t xml:space="preserve">: </w:t>
            </w:r>
            <w:r w:rsidRPr="004F5B90">
              <w:rPr>
                <w:rFonts w:eastAsiaTheme="minorHAnsi"/>
                <w:lang w:val="kk-KZ" w:eastAsia="en-US"/>
              </w:rPr>
              <w:t>алдыңғы панельдегі жарықдиодтар</w:t>
            </w:r>
            <w:r w:rsidRPr="004F5B90">
              <w:rPr>
                <w:rFonts w:eastAsiaTheme="minorHAnsi"/>
                <w:lang w:eastAsia="en-US"/>
              </w:rPr>
              <w:t xml:space="preserve">.        </w:t>
            </w:r>
          </w:p>
          <w:p w14:paraId="26085784"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4.12 БҚ жаңарту: кіріктірілген WEB браузер арқылы.                           </w:t>
            </w:r>
          </w:p>
          <w:p w14:paraId="29121A54" w14:textId="77777777" w:rsidR="00A148B3" w:rsidRPr="004F5B90" w:rsidRDefault="00A148B3" w:rsidP="00A81BD5">
            <w:pPr>
              <w:pStyle w:val="ad"/>
              <w:rPr>
                <w:rFonts w:eastAsiaTheme="minorHAnsi"/>
                <w:lang w:val="kk-KZ" w:eastAsia="en-US"/>
              </w:rPr>
            </w:pPr>
          </w:p>
          <w:p w14:paraId="3688C4E9"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5. ПАЙДАЛАНУДЫҢ ЖҰМЫС ШАРТТАРЫ </w:t>
            </w:r>
          </w:p>
          <w:p w14:paraId="37F6E18E"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Жұмыс температурасының диапазоны: кемінде 0°C-ден +50°C-ден артық емес. Сақтау температурасы: кемінде 40°C-ден +65°C-ге дейін.   </w:t>
            </w:r>
          </w:p>
          <w:p w14:paraId="1537E64C" w14:textId="77777777" w:rsidR="00A148B3" w:rsidRPr="004F5B90" w:rsidRDefault="00A148B3" w:rsidP="00A81BD5">
            <w:pPr>
              <w:pStyle w:val="ad"/>
              <w:rPr>
                <w:rFonts w:eastAsiaTheme="minorHAnsi"/>
                <w:lang w:val="kk-KZ" w:eastAsia="en-US"/>
              </w:rPr>
            </w:pPr>
          </w:p>
          <w:p w14:paraId="1C8A9FB1" w14:textId="77777777" w:rsidR="00A148B3" w:rsidRPr="004F5B90" w:rsidRDefault="00A148B3" w:rsidP="00A81BD5">
            <w:pPr>
              <w:pStyle w:val="ad"/>
              <w:rPr>
                <w:rFonts w:eastAsiaTheme="minorHAnsi"/>
                <w:lang w:val="kk-KZ" w:eastAsia="en-US"/>
              </w:rPr>
            </w:pPr>
            <w:r w:rsidRPr="004F5B90">
              <w:rPr>
                <w:rFonts w:eastAsiaTheme="minorHAnsi"/>
                <w:lang w:val="kk-KZ" w:eastAsia="en-US"/>
              </w:rPr>
              <w:t xml:space="preserve">6. ТЕХНИКАЛЫҚ ҚҰЖАТТАМАҒА ҚОЙЫЛАТЫН ТАЛАПТАР </w:t>
            </w:r>
          </w:p>
          <w:p w14:paraId="0D1D17FB" w14:textId="77777777" w:rsidR="00A148B3" w:rsidRPr="004F5B90" w:rsidRDefault="00A148B3" w:rsidP="00A81BD5">
            <w:pPr>
              <w:pStyle w:val="ad"/>
              <w:jc w:val="both"/>
              <w:rPr>
                <w:rFonts w:eastAsiaTheme="minorHAnsi"/>
                <w:lang w:val="kk-KZ" w:eastAsia="en-US"/>
              </w:rPr>
            </w:pPr>
            <w:r w:rsidRPr="004F5B90">
              <w:rPr>
                <w:rFonts w:eastAsiaTheme="minorHAnsi"/>
                <w:lang w:val="kk-KZ" w:eastAsia="en-US"/>
              </w:rPr>
              <w:lastRenderedPageBreak/>
              <w:t>Құжаттама жиынтығында жеткізілетін жабдықты пайдалану және техникалық қызмет көрсету жөніндегі нұсқаулық (шектелмей) болуға тиіс (орыс немесе ағылшын тілдерінде).</w:t>
            </w:r>
          </w:p>
          <w:p w14:paraId="302DA105" w14:textId="77777777" w:rsidR="00A148B3" w:rsidRPr="004F5B90" w:rsidRDefault="00A148B3" w:rsidP="00A81BD5">
            <w:pPr>
              <w:autoSpaceDE w:val="0"/>
              <w:autoSpaceDN w:val="0"/>
              <w:adjustRightInd w:val="0"/>
              <w:jc w:val="both"/>
              <w:rPr>
                <w:rFonts w:eastAsiaTheme="minorHAnsi"/>
                <w:lang w:val="kk-KZ" w:eastAsia="en-US"/>
              </w:rPr>
            </w:pPr>
            <w:r w:rsidRPr="004F5B90">
              <w:rPr>
                <w:rFonts w:eastAsiaTheme="minorHAnsi"/>
                <w:lang w:val="kk-KZ" w:eastAsia="en-US"/>
              </w:rPr>
              <w:t>Барлық құжаттама қағаз немесе электронды (USB-Flash) ақпарат тасымалдағыштарда берілуі тиіс.</w:t>
            </w:r>
          </w:p>
          <w:p w14:paraId="6187166E" w14:textId="77777777" w:rsidR="00A148B3" w:rsidRPr="004F5B90" w:rsidRDefault="00A148B3" w:rsidP="00A81BD5">
            <w:pPr>
              <w:autoSpaceDE w:val="0"/>
              <w:autoSpaceDN w:val="0"/>
              <w:adjustRightInd w:val="0"/>
              <w:jc w:val="both"/>
              <w:rPr>
                <w:rFonts w:eastAsiaTheme="minorHAnsi"/>
                <w:lang w:val="kk-KZ" w:eastAsia="en-US"/>
              </w:rPr>
            </w:pPr>
            <w:r w:rsidRPr="004F5B90">
              <w:rPr>
                <w:rFonts w:eastAsiaTheme="minorHAnsi"/>
                <w:lang w:val="kk-KZ" w:eastAsia="en-US"/>
              </w:rPr>
              <w:t>Әлеуетті жеткізушінің техникалық ерекшелігінде жеткізілетін тауардың түрі, маркасы, моделі, техникалық сипаттамалары, тауарды өндіруші елі мен зауыты, сондай-ақ, тауар туралы толық түсінік беретін басқа да ақпарат көрсетілуі тиіс.</w:t>
            </w:r>
          </w:p>
          <w:p w14:paraId="16745D18" w14:textId="77777777" w:rsidR="00A148B3" w:rsidRPr="004F5B90" w:rsidRDefault="00A148B3" w:rsidP="00A81BD5">
            <w:pPr>
              <w:autoSpaceDE w:val="0"/>
              <w:autoSpaceDN w:val="0"/>
              <w:adjustRightInd w:val="0"/>
              <w:jc w:val="both"/>
              <w:rPr>
                <w:rFonts w:eastAsiaTheme="minorHAnsi"/>
                <w:lang w:val="kk-KZ" w:eastAsia="en-US"/>
              </w:rPr>
            </w:pPr>
            <w:r w:rsidRPr="004F5B90">
              <w:rPr>
                <w:rFonts w:eastAsiaTheme="minorHAnsi"/>
                <w:lang w:val="kk-KZ" w:eastAsia="en-US"/>
              </w:rPr>
              <w:t>Әлеуетті жеткізуші конкурс өтінімі құрамында жеткізілетін тауарға өзінің техникалық ерекшелігін ұсынуы тиіс, Тапсырыс берушінің ерекшелігін қайталауға жол берілмейді.</w:t>
            </w:r>
          </w:p>
          <w:p w14:paraId="0924211D" w14:textId="77777777" w:rsidR="00A148B3" w:rsidRPr="004F5B90" w:rsidRDefault="00A148B3" w:rsidP="00A81BD5">
            <w:pPr>
              <w:jc w:val="both"/>
              <w:rPr>
                <w:rFonts w:eastAsia="Times New Roman"/>
                <w:lang w:val="kk-KZ"/>
              </w:rPr>
            </w:pPr>
            <w:r w:rsidRPr="004F5B90">
              <w:rPr>
                <w:rFonts w:eastAsiaTheme="minorHAnsi"/>
                <w:lang w:val="kk-KZ" w:eastAsia="en-US"/>
              </w:rPr>
              <w:t>Жабдық «Harmonic DMS» серверінің бағдарламалық қамтымын басқаратын қолданыстағы желіге интеграцияланатындықтан, әлеуетті Жеткізуші Harmonic-тен ұсынылған қабылдағыш моделі «Harmonic DMS» серверінің бағдарламалық қамтымын қолдана отырып, жерсеріктік сегмент арқылы қашықтан басқарудың тұрақты жұмысын қамтамасыз ететіні туралы ресми хат ұсынуы тиіс. Хат 2024 жылдан ерте емес ресми бланкіде болуы тиіс.</w:t>
            </w:r>
          </w:p>
        </w:tc>
      </w:tr>
      <w:tr w:rsidR="00A148B3" w:rsidRPr="00A148B3" w14:paraId="72B46B7A" w14:textId="77777777" w:rsidTr="00A81BD5">
        <w:tc>
          <w:tcPr>
            <w:tcW w:w="4077" w:type="dxa"/>
            <w:tcBorders>
              <w:top w:val="single" w:sz="4" w:space="0" w:color="auto"/>
              <w:left w:val="single" w:sz="4" w:space="0" w:color="auto"/>
              <w:bottom w:val="single" w:sz="4" w:space="0" w:color="auto"/>
              <w:right w:val="single" w:sz="4" w:space="0" w:color="auto"/>
            </w:tcBorders>
            <w:hideMark/>
          </w:tcPr>
          <w:p w14:paraId="6ED8DFBF" w14:textId="77777777" w:rsidR="00A148B3" w:rsidRPr="004F5B90" w:rsidRDefault="00A148B3" w:rsidP="00A81BD5">
            <w:pPr>
              <w:rPr>
                <w:b/>
                <w:lang w:val="kk-KZ"/>
              </w:rPr>
            </w:pPr>
            <w:r w:rsidRPr="004F5B90">
              <w:rPr>
                <w:b/>
                <w:lang w:val="kk-KZ"/>
              </w:rPr>
              <w:lastRenderedPageBreak/>
              <w:t>Ілеспе қызметтер (қажет болған жағдайда көрсетіледі) (тауарларды құрастыру іске қосу-баптау, оқыту, тексеру  және сынау</w:t>
            </w:r>
          </w:p>
        </w:tc>
        <w:tc>
          <w:tcPr>
            <w:tcW w:w="5670" w:type="dxa"/>
            <w:tcBorders>
              <w:top w:val="single" w:sz="4" w:space="0" w:color="auto"/>
              <w:left w:val="single" w:sz="4" w:space="0" w:color="auto"/>
              <w:bottom w:val="single" w:sz="4" w:space="0" w:color="auto"/>
              <w:right w:val="single" w:sz="4" w:space="0" w:color="auto"/>
            </w:tcBorders>
          </w:tcPr>
          <w:p w14:paraId="110C85D2" w14:textId="77777777" w:rsidR="00A148B3" w:rsidRPr="004F5B90" w:rsidRDefault="00A148B3" w:rsidP="00A81BD5">
            <w:pPr>
              <w:rPr>
                <w:rFonts w:eastAsiaTheme="minorHAnsi"/>
                <w:lang w:val="kk-KZ" w:eastAsia="en-US"/>
              </w:rPr>
            </w:pPr>
            <w:r w:rsidRPr="004F5B90">
              <w:rPr>
                <w:rFonts w:eastAsia="Times New Roman"/>
                <w:lang w:val="kk-KZ"/>
              </w:rPr>
              <w:t xml:space="preserve">7. </w:t>
            </w:r>
            <w:r w:rsidRPr="004F5B90">
              <w:rPr>
                <w:rFonts w:eastAsiaTheme="minorHAnsi"/>
                <w:lang w:val="kk-KZ" w:eastAsia="en-US"/>
              </w:rPr>
              <w:t>ЦЭТВ желісін басқару және мониторингтеу жүйесіне интеграциялау үшін DVB-S2 жерсеріктік қабылдағышқа қойылатын талаптар (ЖБМҚ):</w:t>
            </w:r>
          </w:p>
          <w:p w14:paraId="28767E44" w14:textId="77777777" w:rsidR="00A148B3" w:rsidRPr="004F5B90" w:rsidRDefault="00A148B3" w:rsidP="00A81BD5">
            <w:pPr>
              <w:jc w:val="both"/>
              <w:rPr>
                <w:rFonts w:eastAsia="Times New Roman"/>
                <w:lang w:val="kk-KZ"/>
              </w:rPr>
            </w:pPr>
            <w:r w:rsidRPr="004F5B90">
              <w:rPr>
                <w:rFonts w:eastAsia="Times New Roman"/>
                <w:lang w:val="kk-KZ"/>
              </w:rPr>
              <w:t>Жеткізілетін жерсеріктік қабылдағыштар бақылауға жататын барлық қажетті параметрлер мен метрикаларды алу мақсатында «Қазтелерадио» АҚ басқару және мониторингтеу жүйесіне интеграциялану мүмкіндігіне ие болуы тиіс.</w:t>
            </w:r>
          </w:p>
          <w:p w14:paraId="64D6BA49" w14:textId="77777777" w:rsidR="00A148B3" w:rsidRPr="004F5B90" w:rsidRDefault="00A148B3" w:rsidP="00A81BD5">
            <w:pPr>
              <w:jc w:val="both"/>
              <w:rPr>
                <w:rFonts w:eastAsia="Times New Roman"/>
                <w:lang w:val="kk-KZ"/>
              </w:rPr>
            </w:pPr>
            <w:r w:rsidRPr="004F5B90">
              <w:rPr>
                <w:rFonts w:eastAsia="Times New Roman"/>
                <w:lang w:val="kk-KZ"/>
              </w:rPr>
              <w:t>7.1. Жабдық жиынтығында физикалық интерфейс және Тапсырыс берушінің мониторингтеу жүйесіне (Zabbix) өзінің жағдайы туралы деректерді жіберуге арналған бағдарламалық қамтымы болуы тиіс.</w:t>
            </w:r>
          </w:p>
          <w:p w14:paraId="1CB57C95" w14:textId="77777777" w:rsidR="00A148B3" w:rsidRPr="004F5B90" w:rsidRDefault="00A148B3" w:rsidP="00A81BD5">
            <w:pPr>
              <w:jc w:val="both"/>
              <w:rPr>
                <w:rFonts w:eastAsia="Times New Roman"/>
                <w:lang w:val="kk-KZ"/>
              </w:rPr>
            </w:pPr>
            <w:r w:rsidRPr="004F5B90">
              <w:rPr>
                <w:rFonts w:eastAsia="Times New Roman"/>
                <w:lang w:val="kk-KZ"/>
              </w:rPr>
              <w:t>7.2. Жабдық Web-Интерфейс, Telnet, SSH, API пайдалану арқылы параметрлерді бақылауды және күйге келтіруді қолдауы тиіс.</w:t>
            </w:r>
          </w:p>
          <w:p w14:paraId="79790F7B" w14:textId="77777777" w:rsidR="00A148B3" w:rsidRPr="004F5B90" w:rsidRDefault="00A148B3" w:rsidP="00A81BD5">
            <w:pPr>
              <w:jc w:val="both"/>
              <w:rPr>
                <w:rFonts w:eastAsia="Times New Roman"/>
                <w:lang w:val="kk-KZ"/>
              </w:rPr>
            </w:pPr>
            <w:r w:rsidRPr="004F5B90">
              <w:rPr>
                <w:rFonts w:eastAsia="Times New Roman"/>
                <w:lang w:val="kk-KZ"/>
              </w:rPr>
              <w:t>7.3. Мониторингтеуге жататын жерсеріктік қабылдағыштардың техникалық параметрлері:</w:t>
            </w:r>
          </w:p>
          <w:p w14:paraId="3453DA18" w14:textId="77777777" w:rsidR="00A148B3" w:rsidRPr="004F5B90" w:rsidRDefault="00A148B3" w:rsidP="00A81BD5">
            <w:pPr>
              <w:jc w:val="both"/>
              <w:rPr>
                <w:rFonts w:eastAsia="Times New Roman"/>
                <w:lang w:val="kk-KZ"/>
              </w:rPr>
            </w:pPr>
            <w:r w:rsidRPr="004F5B90">
              <w:rPr>
                <w:rFonts w:eastAsia="Times New Roman"/>
                <w:lang w:val="kk-KZ"/>
              </w:rPr>
              <w:t>- Сигнал деңгейі</w:t>
            </w:r>
          </w:p>
          <w:p w14:paraId="0FE2A0AA" w14:textId="77777777" w:rsidR="00A148B3" w:rsidRPr="004F5B90" w:rsidRDefault="00A148B3" w:rsidP="00A81BD5">
            <w:pPr>
              <w:jc w:val="both"/>
              <w:rPr>
                <w:rFonts w:eastAsia="Times New Roman"/>
                <w:lang w:val="kk-KZ"/>
              </w:rPr>
            </w:pPr>
            <w:r w:rsidRPr="004F5B90">
              <w:rPr>
                <w:rFonts w:eastAsia="Times New Roman"/>
                <w:lang w:val="kk-KZ"/>
              </w:rPr>
              <w:t>- Сигнал / шу қатынасы</w:t>
            </w:r>
          </w:p>
          <w:p w14:paraId="043A5A5A" w14:textId="77777777" w:rsidR="00A148B3" w:rsidRPr="004F5B90" w:rsidRDefault="00A148B3" w:rsidP="00A81BD5">
            <w:pPr>
              <w:jc w:val="both"/>
              <w:rPr>
                <w:rFonts w:eastAsia="Times New Roman"/>
                <w:lang w:val="kk-KZ"/>
              </w:rPr>
            </w:pPr>
            <w:r w:rsidRPr="004F5B90">
              <w:rPr>
                <w:rFonts w:eastAsia="Times New Roman"/>
                <w:lang w:val="kk-KZ"/>
              </w:rPr>
              <w:t xml:space="preserve">- МЕR </w:t>
            </w:r>
          </w:p>
          <w:p w14:paraId="4DA8D1D6" w14:textId="77777777" w:rsidR="00A148B3" w:rsidRPr="004F5B90" w:rsidRDefault="00A148B3" w:rsidP="00A81BD5">
            <w:pPr>
              <w:jc w:val="both"/>
              <w:rPr>
                <w:rFonts w:eastAsia="Times New Roman"/>
                <w:lang w:val="kk-KZ"/>
              </w:rPr>
            </w:pPr>
            <w:r w:rsidRPr="004F5B90">
              <w:rPr>
                <w:rFonts w:eastAsia="Times New Roman"/>
                <w:lang w:val="kk-KZ"/>
              </w:rPr>
              <w:t xml:space="preserve">- BER </w:t>
            </w:r>
          </w:p>
          <w:p w14:paraId="6086DFD9" w14:textId="77777777" w:rsidR="00A148B3" w:rsidRPr="004F5B90" w:rsidRDefault="00A148B3" w:rsidP="00A81BD5">
            <w:pPr>
              <w:jc w:val="both"/>
              <w:rPr>
                <w:rFonts w:eastAsia="Times New Roman"/>
                <w:lang w:val="en-US"/>
              </w:rPr>
            </w:pPr>
            <w:r w:rsidRPr="004F5B90">
              <w:rPr>
                <w:rFonts w:eastAsia="Times New Roman"/>
                <w:lang w:val="en-US"/>
              </w:rPr>
              <w:t>-CRC error</w:t>
            </w:r>
          </w:p>
          <w:p w14:paraId="31467142" w14:textId="77777777" w:rsidR="00A148B3" w:rsidRPr="004F5B90" w:rsidRDefault="00A148B3" w:rsidP="00A81BD5">
            <w:pPr>
              <w:jc w:val="both"/>
              <w:rPr>
                <w:rFonts w:eastAsia="Times New Roman"/>
                <w:lang w:val="en-US"/>
              </w:rPr>
            </w:pPr>
            <w:r w:rsidRPr="004F5B90">
              <w:rPr>
                <w:rFonts w:eastAsia="Times New Roman"/>
                <w:lang w:val="en-US"/>
              </w:rPr>
              <w:t>-</w:t>
            </w:r>
            <w:proofErr w:type="spellStart"/>
            <w:r w:rsidRPr="004F5B90">
              <w:rPr>
                <w:rFonts w:eastAsia="Times New Roman"/>
                <w:lang w:val="en-US"/>
              </w:rPr>
              <w:t>backup_port_activated</w:t>
            </w:r>
            <w:proofErr w:type="spellEnd"/>
          </w:p>
          <w:p w14:paraId="7673BA41" w14:textId="77777777" w:rsidR="00A148B3" w:rsidRPr="004F5B90" w:rsidRDefault="00A148B3" w:rsidP="00A81BD5">
            <w:pPr>
              <w:jc w:val="both"/>
              <w:rPr>
                <w:rFonts w:eastAsia="Times New Roman"/>
                <w:lang w:val="en-US"/>
              </w:rPr>
            </w:pPr>
            <w:r w:rsidRPr="004F5B90">
              <w:rPr>
                <w:rFonts w:eastAsia="Times New Roman"/>
                <w:lang w:val="en-US"/>
              </w:rPr>
              <w:t>-cam_1_bitrate_overflow</w:t>
            </w:r>
          </w:p>
          <w:p w14:paraId="50BD422E" w14:textId="77777777" w:rsidR="00A148B3" w:rsidRPr="004F5B90" w:rsidRDefault="00A148B3" w:rsidP="00A81BD5">
            <w:pPr>
              <w:jc w:val="both"/>
              <w:rPr>
                <w:rFonts w:eastAsia="Times New Roman"/>
                <w:lang w:val="en-US"/>
              </w:rPr>
            </w:pPr>
            <w:r w:rsidRPr="004F5B90">
              <w:rPr>
                <w:rFonts w:eastAsia="Times New Roman"/>
                <w:lang w:val="en-US"/>
              </w:rPr>
              <w:t>-cam_1_descrambling_failure</w:t>
            </w:r>
          </w:p>
          <w:p w14:paraId="07A0AE37" w14:textId="77777777" w:rsidR="00A148B3" w:rsidRPr="004F5B90" w:rsidRDefault="00A148B3" w:rsidP="00A81BD5">
            <w:pPr>
              <w:jc w:val="both"/>
              <w:rPr>
                <w:rFonts w:eastAsia="Times New Roman"/>
                <w:lang w:val="en-US"/>
              </w:rPr>
            </w:pPr>
            <w:r w:rsidRPr="004F5B90">
              <w:rPr>
                <w:rFonts w:eastAsia="Times New Roman"/>
                <w:lang w:val="en-US"/>
              </w:rPr>
              <w:t>-cam_2_bitrate_overflow</w:t>
            </w:r>
          </w:p>
          <w:p w14:paraId="3A481CBE" w14:textId="77777777" w:rsidR="00A148B3" w:rsidRPr="004F5B90" w:rsidRDefault="00A148B3" w:rsidP="00A81BD5">
            <w:pPr>
              <w:jc w:val="both"/>
              <w:rPr>
                <w:rFonts w:eastAsia="Times New Roman"/>
                <w:lang w:val="en-US"/>
              </w:rPr>
            </w:pPr>
            <w:r w:rsidRPr="004F5B90">
              <w:rPr>
                <w:rFonts w:eastAsia="Times New Roman"/>
                <w:lang w:val="en-US"/>
              </w:rPr>
              <w:t>-cam_2_descrambling_failure</w:t>
            </w:r>
          </w:p>
          <w:p w14:paraId="7B8377AB" w14:textId="77777777" w:rsidR="00A148B3" w:rsidRPr="004F5B90" w:rsidRDefault="00A148B3" w:rsidP="00A81BD5">
            <w:pPr>
              <w:jc w:val="both"/>
              <w:rPr>
                <w:rFonts w:eastAsia="Times New Roman"/>
                <w:lang w:val="en-US"/>
              </w:rPr>
            </w:pPr>
            <w:r w:rsidRPr="004F5B90">
              <w:rPr>
                <w:rFonts w:eastAsia="Times New Roman"/>
                <w:lang w:val="en-US"/>
              </w:rPr>
              <w:lastRenderedPageBreak/>
              <w:t>-cam_3_bitrate_overflow</w:t>
            </w:r>
          </w:p>
          <w:p w14:paraId="7D92C25E" w14:textId="77777777" w:rsidR="00A148B3" w:rsidRPr="004F5B90" w:rsidRDefault="00A148B3" w:rsidP="00A81BD5">
            <w:pPr>
              <w:jc w:val="both"/>
              <w:rPr>
                <w:rFonts w:eastAsia="Times New Roman"/>
                <w:lang w:val="en-US"/>
              </w:rPr>
            </w:pPr>
            <w:r w:rsidRPr="004F5B90">
              <w:rPr>
                <w:rFonts w:eastAsia="Times New Roman"/>
                <w:lang w:val="en-US"/>
              </w:rPr>
              <w:t>-cam_3_descrambling_failure</w:t>
            </w:r>
          </w:p>
          <w:p w14:paraId="02379BE5" w14:textId="77777777" w:rsidR="00A148B3" w:rsidRPr="004F5B90" w:rsidRDefault="00A148B3" w:rsidP="00A81BD5">
            <w:pPr>
              <w:jc w:val="both"/>
              <w:rPr>
                <w:rFonts w:eastAsia="Times New Roman"/>
                <w:lang w:val="en-US"/>
              </w:rPr>
            </w:pPr>
            <w:r w:rsidRPr="004F5B90">
              <w:rPr>
                <w:rFonts w:eastAsia="Times New Roman"/>
                <w:lang w:val="en-US"/>
              </w:rPr>
              <w:t>-cam_4_bitrate_overflow</w:t>
            </w:r>
          </w:p>
          <w:p w14:paraId="2A644A87" w14:textId="77777777" w:rsidR="00A148B3" w:rsidRPr="004F5B90" w:rsidRDefault="00A148B3" w:rsidP="00A81BD5">
            <w:pPr>
              <w:jc w:val="both"/>
              <w:rPr>
                <w:rFonts w:eastAsia="Times New Roman"/>
                <w:lang w:val="en-US"/>
              </w:rPr>
            </w:pPr>
            <w:r w:rsidRPr="004F5B90">
              <w:rPr>
                <w:rFonts w:eastAsia="Times New Roman"/>
                <w:lang w:val="en-US"/>
              </w:rPr>
              <w:t>-cam_4_descrambling_failure</w:t>
            </w:r>
          </w:p>
          <w:p w14:paraId="648BE892" w14:textId="77777777" w:rsidR="00A148B3" w:rsidRPr="004F5B90" w:rsidRDefault="00A148B3" w:rsidP="00A81BD5">
            <w:pPr>
              <w:jc w:val="both"/>
              <w:rPr>
                <w:rFonts w:eastAsia="Times New Roman"/>
                <w:lang w:val="en-US"/>
              </w:rPr>
            </w:pPr>
            <w:r w:rsidRPr="004F5B90">
              <w:rPr>
                <w:rFonts w:eastAsia="Times New Roman"/>
                <w:lang w:val="en-US"/>
              </w:rPr>
              <w:t>-countity_error_on_backup_port_mux_ln1</w:t>
            </w:r>
          </w:p>
          <w:p w14:paraId="66661D7A" w14:textId="77777777" w:rsidR="00A148B3" w:rsidRPr="004F5B90" w:rsidRDefault="00A148B3" w:rsidP="00A81BD5">
            <w:pPr>
              <w:jc w:val="both"/>
              <w:rPr>
                <w:rFonts w:eastAsia="Times New Roman"/>
                <w:lang w:val="en-US"/>
              </w:rPr>
            </w:pPr>
            <w:r w:rsidRPr="004F5B90">
              <w:rPr>
                <w:rFonts w:eastAsia="Times New Roman"/>
                <w:lang w:val="en-US"/>
              </w:rPr>
              <w:t>-countity_error_on_backup_port_mux_ln2</w:t>
            </w:r>
          </w:p>
          <w:p w14:paraId="7685B57F" w14:textId="77777777" w:rsidR="00A148B3" w:rsidRPr="004F5B90" w:rsidRDefault="00A148B3" w:rsidP="00A81BD5">
            <w:pPr>
              <w:jc w:val="both"/>
              <w:rPr>
                <w:rFonts w:eastAsia="Times New Roman"/>
                <w:lang w:val="en-US"/>
              </w:rPr>
            </w:pPr>
            <w:r w:rsidRPr="004F5B90">
              <w:rPr>
                <w:rFonts w:eastAsia="Times New Roman"/>
                <w:lang w:val="en-US"/>
              </w:rPr>
              <w:t>-countity_error_on_backup_port_mux_ln3</w:t>
            </w:r>
          </w:p>
          <w:p w14:paraId="0290C3B9" w14:textId="77777777" w:rsidR="00A148B3" w:rsidRPr="004F5B90" w:rsidRDefault="00A148B3" w:rsidP="00A81BD5">
            <w:pPr>
              <w:jc w:val="both"/>
              <w:rPr>
                <w:rFonts w:eastAsia="Times New Roman"/>
                <w:lang w:val="en-US"/>
              </w:rPr>
            </w:pPr>
            <w:r w:rsidRPr="004F5B90">
              <w:rPr>
                <w:rFonts w:eastAsia="Times New Roman"/>
                <w:lang w:val="en-US"/>
              </w:rPr>
              <w:t>-countity_error_on_backup_port_mux_ln4</w:t>
            </w:r>
          </w:p>
          <w:p w14:paraId="06B149FB" w14:textId="77777777" w:rsidR="00A148B3" w:rsidRPr="004F5B90" w:rsidRDefault="00A148B3" w:rsidP="00A81BD5">
            <w:pPr>
              <w:jc w:val="both"/>
              <w:rPr>
                <w:rFonts w:eastAsia="Times New Roman"/>
                <w:lang w:val="en-US"/>
              </w:rPr>
            </w:pPr>
            <w:r w:rsidRPr="004F5B90">
              <w:rPr>
                <w:rFonts w:eastAsia="Times New Roman"/>
                <w:lang w:val="en-US"/>
              </w:rPr>
              <w:t>-countity_error_on_primary_port_mux_ln1</w:t>
            </w:r>
          </w:p>
          <w:p w14:paraId="5A6FD762" w14:textId="77777777" w:rsidR="00A148B3" w:rsidRPr="004F5B90" w:rsidRDefault="00A148B3" w:rsidP="00A81BD5">
            <w:pPr>
              <w:jc w:val="both"/>
              <w:rPr>
                <w:rFonts w:eastAsia="Times New Roman"/>
                <w:lang w:val="en-US"/>
              </w:rPr>
            </w:pPr>
            <w:r w:rsidRPr="004F5B90">
              <w:rPr>
                <w:rFonts w:eastAsia="Times New Roman"/>
                <w:lang w:val="en-US"/>
              </w:rPr>
              <w:t>-countity_error_on_primary_port_mux_ln2</w:t>
            </w:r>
          </w:p>
          <w:p w14:paraId="0FA6BA17" w14:textId="77777777" w:rsidR="00A148B3" w:rsidRPr="004F5B90" w:rsidRDefault="00A148B3" w:rsidP="00A81BD5">
            <w:pPr>
              <w:jc w:val="both"/>
              <w:rPr>
                <w:rFonts w:eastAsia="Times New Roman"/>
                <w:lang w:val="en-US"/>
              </w:rPr>
            </w:pPr>
            <w:r w:rsidRPr="004F5B90">
              <w:rPr>
                <w:rFonts w:eastAsia="Times New Roman"/>
                <w:lang w:val="en-US"/>
              </w:rPr>
              <w:t>-countity_error_on_primary_port_mux_ln3</w:t>
            </w:r>
          </w:p>
          <w:p w14:paraId="0A3DB357" w14:textId="77777777" w:rsidR="00A148B3" w:rsidRPr="004F5B90" w:rsidRDefault="00A148B3" w:rsidP="00A81BD5">
            <w:pPr>
              <w:jc w:val="both"/>
              <w:rPr>
                <w:rFonts w:eastAsia="Times New Roman"/>
                <w:lang w:val="en-US"/>
              </w:rPr>
            </w:pPr>
            <w:r w:rsidRPr="004F5B90">
              <w:rPr>
                <w:rFonts w:eastAsia="Times New Roman"/>
                <w:lang w:val="en-US"/>
              </w:rPr>
              <w:t>-countity_error_on_primary_port_mux_ln4</w:t>
            </w:r>
          </w:p>
          <w:p w14:paraId="7C15BFCF" w14:textId="77777777" w:rsidR="00A148B3" w:rsidRPr="004F5B90" w:rsidRDefault="00A148B3" w:rsidP="00A81BD5">
            <w:pPr>
              <w:jc w:val="both"/>
              <w:rPr>
                <w:rFonts w:eastAsia="Times New Roman"/>
                <w:lang w:val="en-US"/>
              </w:rPr>
            </w:pPr>
            <w:r w:rsidRPr="004F5B90">
              <w:rPr>
                <w:rFonts w:eastAsia="Times New Roman"/>
                <w:lang w:val="en-US"/>
              </w:rPr>
              <w:t>-</w:t>
            </w:r>
            <w:proofErr w:type="spellStart"/>
            <w:r w:rsidRPr="004F5B90">
              <w:rPr>
                <w:rFonts w:eastAsia="Times New Roman"/>
                <w:lang w:val="en-US"/>
              </w:rPr>
              <w:t>critical_high_temperature_detected</w:t>
            </w:r>
            <w:proofErr w:type="spellEnd"/>
          </w:p>
          <w:p w14:paraId="696C52AC" w14:textId="77777777" w:rsidR="00A148B3" w:rsidRPr="004F5B90" w:rsidRDefault="00A148B3" w:rsidP="00A81BD5">
            <w:pPr>
              <w:jc w:val="both"/>
              <w:rPr>
                <w:rFonts w:eastAsia="Times New Roman"/>
                <w:lang w:val="en-US"/>
              </w:rPr>
            </w:pPr>
            <w:r w:rsidRPr="004F5B90">
              <w:rPr>
                <w:rFonts w:eastAsia="Times New Roman"/>
                <w:lang w:val="en-US"/>
              </w:rPr>
              <w:t>-</w:t>
            </w:r>
            <w:proofErr w:type="spellStart"/>
            <w:r w:rsidRPr="004F5B90">
              <w:rPr>
                <w:rFonts w:eastAsia="Times New Roman"/>
                <w:lang w:val="en-US"/>
              </w:rPr>
              <w:t>critical_software_card_error</w:t>
            </w:r>
            <w:proofErr w:type="spellEnd"/>
          </w:p>
          <w:p w14:paraId="7BAC6EAA" w14:textId="77777777" w:rsidR="00A148B3" w:rsidRPr="004F5B90" w:rsidRDefault="00A148B3" w:rsidP="00A81BD5">
            <w:pPr>
              <w:jc w:val="both"/>
              <w:rPr>
                <w:rFonts w:eastAsia="Times New Roman"/>
                <w:lang w:val="en-US"/>
              </w:rPr>
            </w:pPr>
            <w:r w:rsidRPr="004F5B90">
              <w:rPr>
                <w:rFonts w:eastAsia="Times New Roman"/>
                <w:lang w:val="en-US"/>
              </w:rPr>
              <w:t>-ethernet_GbE_port_1_fail</w:t>
            </w:r>
          </w:p>
          <w:p w14:paraId="211E7C53" w14:textId="77777777" w:rsidR="00A148B3" w:rsidRPr="004F5B90" w:rsidRDefault="00A148B3" w:rsidP="00A81BD5">
            <w:pPr>
              <w:jc w:val="both"/>
              <w:rPr>
                <w:rFonts w:eastAsia="Times New Roman"/>
                <w:lang w:val="en-US"/>
              </w:rPr>
            </w:pPr>
            <w:r w:rsidRPr="004F5B90">
              <w:rPr>
                <w:rFonts w:eastAsia="Times New Roman"/>
                <w:lang w:val="en-US"/>
              </w:rPr>
              <w:t>-ethernet_GbE_port_2_fail</w:t>
            </w:r>
          </w:p>
          <w:p w14:paraId="29944CB4" w14:textId="77777777" w:rsidR="00A148B3" w:rsidRPr="004F5B90" w:rsidRDefault="00A148B3" w:rsidP="00A81BD5">
            <w:pPr>
              <w:jc w:val="both"/>
              <w:rPr>
                <w:rFonts w:eastAsia="Times New Roman"/>
                <w:lang w:val="en-US"/>
              </w:rPr>
            </w:pPr>
            <w:r w:rsidRPr="004F5B90">
              <w:rPr>
                <w:rFonts w:eastAsia="Times New Roman"/>
                <w:lang w:val="en-US"/>
              </w:rPr>
              <w:t>-fan_failure_module1</w:t>
            </w:r>
          </w:p>
          <w:p w14:paraId="394F52FB" w14:textId="77777777" w:rsidR="00A148B3" w:rsidRPr="004F5B90" w:rsidRDefault="00A148B3" w:rsidP="00A81BD5">
            <w:pPr>
              <w:jc w:val="both"/>
              <w:rPr>
                <w:rFonts w:eastAsia="Times New Roman"/>
                <w:lang w:val="en-US"/>
              </w:rPr>
            </w:pPr>
            <w:r w:rsidRPr="004F5B90">
              <w:rPr>
                <w:rFonts w:eastAsia="Times New Roman"/>
                <w:lang w:val="en-US"/>
              </w:rPr>
              <w:t>-fan_failure_module2</w:t>
            </w:r>
          </w:p>
          <w:p w14:paraId="332F4CDD" w14:textId="77777777" w:rsidR="00A148B3" w:rsidRPr="004F5B90" w:rsidRDefault="00A148B3" w:rsidP="00A81BD5">
            <w:pPr>
              <w:jc w:val="both"/>
              <w:rPr>
                <w:rFonts w:eastAsia="Times New Roman"/>
                <w:lang w:val="en-US"/>
              </w:rPr>
            </w:pPr>
            <w:r w:rsidRPr="004F5B90">
              <w:rPr>
                <w:rFonts w:eastAsia="Times New Roman"/>
                <w:lang w:val="en-US"/>
              </w:rPr>
              <w:t>-fan_failure_module3</w:t>
            </w:r>
          </w:p>
          <w:p w14:paraId="38A4806B" w14:textId="77777777" w:rsidR="00A148B3" w:rsidRPr="004F5B90" w:rsidRDefault="00A148B3" w:rsidP="00A81BD5">
            <w:pPr>
              <w:jc w:val="both"/>
              <w:rPr>
                <w:rFonts w:eastAsia="Times New Roman"/>
                <w:lang w:val="en-US"/>
              </w:rPr>
            </w:pPr>
            <w:r w:rsidRPr="004F5B90">
              <w:rPr>
                <w:rFonts w:eastAsia="Times New Roman"/>
                <w:lang w:val="en-US"/>
              </w:rPr>
              <w:t>-fan_failure_module4</w:t>
            </w:r>
          </w:p>
          <w:p w14:paraId="19DF6350" w14:textId="77777777" w:rsidR="00A148B3" w:rsidRPr="004F5B90" w:rsidRDefault="00A148B3" w:rsidP="00A81BD5">
            <w:pPr>
              <w:jc w:val="both"/>
              <w:rPr>
                <w:rFonts w:eastAsia="Times New Roman"/>
                <w:lang w:val="en-US"/>
              </w:rPr>
            </w:pPr>
            <w:r w:rsidRPr="004F5B90">
              <w:rPr>
                <w:rFonts w:eastAsia="Times New Roman"/>
                <w:lang w:val="en-US"/>
              </w:rPr>
              <w:t>-</w:t>
            </w:r>
            <w:proofErr w:type="spellStart"/>
            <w:r w:rsidRPr="004F5B90">
              <w:rPr>
                <w:rFonts w:eastAsia="Times New Roman"/>
                <w:lang w:val="en-US"/>
              </w:rPr>
              <w:t>high_temperature_warning</w:t>
            </w:r>
            <w:proofErr w:type="spellEnd"/>
          </w:p>
          <w:p w14:paraId="29F1B0C2" w14:textId="77777777" w:rsidR="00A148B3" w:rsidRPr="004F5B90" w:rsidRDefault="00A148B3" w:rsidP="00A81BD5">
            <w:pPr>
              <w:jc w:val="both"/>
              <w:rPr>
                <w:rFonts w:eastAsia="Times New Roman"/>
                <w:lang w:val="en-US"/>
              </w:rPr>
            </w:pPr>
            <w:r w:rsidRPr="004F5B90">
              <w:rPr>
                <w:rFonts w:eastAsia="Times New Roman"/>
                <w:lang w:val="en-US"/>
              </w:rPr>
              <w:t>-</w:t>
            </w:r>
            <w:proofErr w:type="spellStart"/>
            <w:r w:rsidRPr="004F5B90">
              <w:rPr>
                <w:rFonts w:eastAsia="Times New Roman"/>
                <w:lang w:val="en-US"/>
              </w:rPr>
              <w:t>pid_conflict</w:t>
            </w:r>
            <w:proofErr w:type="spellEnd"/>
          </w:p>
          <w:p w14:paraId="3816BAE6" w14:textId="77777777" w:rsidR="00A148B3" w:rsidRPr="004F5B90" w:rsidRDefault="00A148B3" w:rsidP="00A81BD5">
            <w:pPr>
              <w:jc w:val="both"/>
              <w:rPr>
                <w:rFonts w:eastAsia="Times New Roman"/>
                <w:lang w:val="en-US"/>
              </w:rPr>
            </w:pPr>
            <w:r w:rsidRPr="004F5B90">
              <w:rPr>
                <w:rFonts w:eastAsia="Times New Roman"/>
                <w:lang w:val="en-US"/>
              </w:rPr>
              <w:t>-</w:t>
            </w:r>
            <w:proofErr w:type="spellStart"/>
            <w:r w:rsidRPr="004F5B90">
              <w:rPr>
                <w:rFonts w:eastAsia="Times New Roman"/>
                <w:lang w:val="en-US"/>
              </w:rPr>
              <w:t>pid_missing_on_backup_port</w:t>
            </w:r>
            <w:proofErr w:type="spellEnd"/>
          </w:p>
          <w:p w14:paraId="5B0CDAC7" w14:textId="77777777" w:rsidR="00A148B3" w:rsidRPr="004F5B90" w:rsidRDefault="00A148B3" w:rsidP="00A81BD5">
            <w:pPr>
              <w:jc w:val="both"/>
              <w:rPr>
                <w:rFonts w:eastAsia="Times New Roman"/>
                <w:lang w:val="en-US"/>
              </w:rPr>
            </w:pPr>
            <w:r w:rsidRPr="004F5B90">
              <w:rPr>
                <w:rFonts w:eastAsia="Times New Roman"/>
                <w:lang w:val="en-US"/>
              </w:rPr>
              <w:t>-</w:t>
            </w:r>
            <w:proofErr w:type="spellStart"/>
            <w:r w:rsidRPr="004F5B90">
              <w:rPr>
                <w:rFonts w:eastAsia="Times New Roman"/>
                <w:lang w:val="en-US"/>
              </w:rPr>
              <w:t>pid_missing_on_primary_port</w:t>
            </w:r>
            <w:proofErr w:type="spellEnd"/>
          </w:p>
          <w:p w14:paraId="1731DA3D" w14:textId="77777777" w:rsidR="00A148B3" w:rsidRPr="004F5B90" w:rsidRDefault="00A148B3" w:rsidP="00A81BD5">
            <w:pPr>
              <w:jc w:val="both"/>
              <w:rPr>
                <w:rFonts w:eastAsia="Times New Roman"/>
                <w:lang w:val="en-US"/>
              </w:rPr>
            </w:pPr>
            <w:r w:rsidRPr="004F5B90">
              <w:rPr>
                <w:rFonts w:eastAsia="Times New Roman"/>
                <w:lang w:val="en-US"/>
              </w:rPr>
              <w:t>-program_decoding_failure_port1</w:t>
            </w:r>
          </w:p>
          <w:p w14:paraId="6E8E16BF" w14:textId="77777777" w:rsidR="00A148B3" w:rsidRPr="004F5B90" w:rsidRDefault="00A148B3" w:rsidP="00A81BD5">
            <w:pPr>
              <w:jc w:val="both"/>
              <w:rPr>
                <w:rFonts w:eastAsia="Times New Roman"/>
                <w:lang w:val="en-US"/>
              </w:rPr>
            </w:pPr>
            <w:r w:rsidRPr="004F5B90">
              <w:rPr>
                <w:rFonts w:eastAsia="Times New Roman"/>
                <w:lang w:val="en-US"/>
              </w:rPr>
              <w:t>-program_decoding_failure_port2</w:t>
            </w:r>
          </w:p>
          <w:p w14:paraId="5C0B8D41" w14:textId="77777777" w:rsidR="00A148B3" w:rsidRPr="004F5B90" w:rsidRDefault="00A148B3" w:rsidP="00A81BD5">
            <w:pPr>
              <w:jc w:val="both"/>
              <w:rPr>
                <w:rFonts w:eastAsia="Times New Roman"/>
                <w:lang w:val="en-US"/>
              </w:rPr>
            </w:pPr>
            <w:r w:rsidRPr="004F5B90">
              <w:rPr>
                <w:rFonts w:eastAsia="Times New Roman"/>
                <w:lang w:val="en-US"/>
              </w:rPr>
              <w:t>-slot_1_cam_missing</w:t>
            </w:r>
          </w:p>
          <w:p w14:paraId="4236D7CC" w14:textId="77777777" w:rsidR="00A148B3" w:rsidRPr="004F5B90" w:rsidRDefault="00A148B3" w:rsidP="00A81BD5">
            <w:pPr>
              <w:jc w:val="both"/>
              <w:rPr>
                <w:rFonts w:eastAsia="Times New Roman"/>
                <w:lang w:val="en-US"/>
              </w:rPr>
            </w:pPr>
            <w:r w:rsidRPr="004F5B90">
              <w:rPr>
                <w:rFonts w:eastAsia="Times New Roman"/>
                <w:lang w:val="en-US"/>
              </w:rPr>
              <w:t>-slot_2_cam_missing</w:t>
            </w:r>
          </w:p>
          <w:p w14:paraId="4D017723" w14:textId="77777777" w:rsidR="00A148B3" w:rsidRPr="004F5B90" w:rsidRDefault="00A148B3" w:rsidP="00A81BD5">
            <w:pPr>
              <w:jc w:val="both"/>
              <w:rPr>
                <w:rFonts w:eastAsia="Times New Roman"/>
                <w:lang w:val="en-US"/>
              </w:rPr>
            </w:pPr>
            <w:r w:rsidRPr="004F5B90">
              <w:rPr>
                <w:rFonts w:eastAsia="Times New Roman"/>
                <w:lang w:val="en-US"/>
              </w:rPr>
              <w:t>-slot_3_cam_missing</w:t>
            </w:r>
          </w:p>
          <w:p w14:paraId="4C44653D" w14:textId="77777777" w:rsidR="00A148B3" w:rsidRPr="004F5B90" w:rsidRDefault="00A148B3" w:rsidP="00A81BD5">
            <w:pPr>
              <w:jc w:val="both"/>
              <w:rPr>
                <w:rFonts w:eastAsia="Times New Roman"/>
                <w:lang w:val="en-US"/>
              </w:rPr>
            </w:pPr>
            <w:r w:rsidRPr="004F5B90">
              <w:rPr>
                <w:rFonts w:eastAsia="Times New Roman"/>
                <w:lang w:val="en-US"/>
              </w:rPr>
              <w:t>-slot_4_cam_missing</w:t>
            </w:r>
          </w:p>
          <w:p w14:paraId="76ECA1BC" w14:textId="77777777" w:rsidR="00A148B3" w:rsidRPr="004F5B90" w:rsidRDefault="00A148B3" w:rsidP="00A81BD5">
            <w:pPr>
              <w:jc w:val="both"/>
              <w:rPr>
                <w:rFonts w:eastAsia="Times New Roman"/>
                <w:lang w:val="en-US"/>
              </w:rPr>
            </w:pPr>
            <w:r w:rsidRPr="004F5B90">
              <w:rPr>
                <w:rFonts w:eastAsia="Times New Roman"/>
                <w:lang w:val="en-US"/>
              </w:rPr>
              <w:t>-</w:t>
            </w:r>
            <w:proofErr w:type="spellStart"/>
            <w:r w:rsidRPr="004F5B90">
              <w:rPr>
                <w:rFonts w:eastAsia="Times New Roman"/>
                <w:lang w:val="en-US"/>
              </w:rPr>
              <w:t>voltage_</w:t>
            </w:r>
            <w:proofErr w:type="gramStart"/>
            <w:r w:rsidRPr="004F5B90">
              <w:rPr>
                <w:rFonts w:eastAsia="Times New Roman"/>
                <w:lang w:val="en-US"/>
              </w:rPr>
              <w:t>error</w:t>
            </w:r>
            <w:proofErr w:type="spellEnd"/>
            <w:r w:rsidRPr="004F5B90">
              <w:rPr>
                <w:rFonts w:eastAsia="Times New Roman"/>
                <w:lang w:val="en-US"/>
              </w:rPr>
              <w:t xml:space="preserve">  </w:t>
            </w:r>
            <w:r w:rsidRPr="004F5B90">
              <w:rPr>
                <w:rFonts w:eastAsia="Times New Roman"/>
              </w:rPr>
              <w:t>и</w:t>
            </w:r>
            <w:proofErr w:type="gramEnd"/>
            <w:r w:rsidRPr="004F5B90">
              <w:rPr>
                <w:rFonts w:eastAsia="Times New Roman"/>
                <w:lang w:val="en-US"/>
              </w:rPr>
              <w:t xml:space="preserve"> </w:t>
            </w:r>
            <w:r w:rsidRPr="004F5B90">
              <w:rPr>
                <w:rFonts w:eastAsia="Times New Roman"/>
              </w:rPr>
              <w:t>т</w:t>
            </w:r>
            <w:r w:rsidRPr="004F5B90">
              <w:rPr>
                <w:rFonts w:eastAsia="Times New Roman"/>
                <w:lang w:val="en-US"/>
              </w:rPr>
              <w:t>.</w:t>
            </w:r>
            <w:r w:rsidRPr="004F5B90">
              <w:rPr>
                <w:rFonts w:eastAsia="Times New Roman"/>
              </w:rPr>
              <w:t>д</w:t>
            </w:r>
            <w:r w:rsidRPr="004F5B90">
              <w:rPr>
                <w:rFonts w:eastAsia="Times New Roman"/>
                <w:lang w:val="en-US"/>
              </w:rPr>
              <w:t>.</w:t>
            </w:r>
          </w:p>
          <w:p w14:paraId="6F059B8F" w14:textId="77777777" w:rsidR="00A148B3" w:rsidRPr="004F5B90" w:rsidRDefault="00A148B3" w:rsidP="00A81BD5">
            <w:pPr>
              <w:jc w:val="both"/>
              <w:rPr>
                <w:rFonts w:eastAsia="Times New Roman"/>
                <w:lang w:val="en-US"/>
              </w:rPr>
            </w:pPr>
            <w:r w:rsidRPr="004F5B90">
              <w:rPr>
                <w:rFonts w:eastAsia="Times New Roman"/>
                <w:lang w:val="en-US"/>
              </w:rPr>
              <w:t xml:space="preserve">7.4. </w:t>
            </w:r>
            <w:proofErr w:type="spellStart"/>
            <w:r w:rsidRPr="004F5B90">
              <w:rPr>
                <w:rFonts w:eastAsia="Times New Roman"/>
              </w:rPr>
              <w:t>Жоғарыда</w:t>
            </w:r>
            <w:proofErr w:type="spellEnd"/>
            <w:r w:rsidRPr="004F5B90">
              <w:rPr>
                <w:rFonts w:eastAsia="Times New Roman"/>
                <w:lang w:val="en-US"/>
              </w:rPr>
              <w:t xml:space="preserve"> </w:t>
            </w:r>
            <w:proofErr w:type="spellStart"/>
            <w:r w:rsidRPr="004F5B90">
              <w:rPr>
                <w:rFonts w:eastAsia="Times New Roman"/>
              </w:rPr>
              <w:t>көрсетілген</w:t>
            </w:r>
            <w:proofErr w:type="spellEnd"/>
            <w:r w:rsidRPr="004F5B90">
              <w:rPr>
                <w:rFonts w:eastAsia="Times New Roman"/>
                <w:lang w:val="en-US"/>
              </w:rPr>
              <w:t xml:space="preserve"> </w:t>
            </w:r>
            <w:r w:rsidRPr="004F5B90">
              <w:rPr>
                <w:rFonts w:eastAsia="Times New Roman"/>
                <w:lang w:val="kk-KZ"/>
              </w:rPr>
              <w:t>параметрлер</w:t>
            </w:r>
            <w:r w:rsidRPr="004F5B90">
              <w:rPr>
                <w:rFonts w:eastAsia="Times New Roman"/>
                <w:lang w:val="en-US"/>
              </w:rPr>
              <w:t xml:space="preserve"> SNMP V1/V2 </w:t>
            </w:r>
            <w:proofErr w:type="spellStart"/>
            <w:r w:rsidRPr="004F5B90">
              <w:rPr>
                <w:rFonts w:eastAsia="Times New Roman"/>
              </w:rPr>
              <w:t>протоколын</w:t>
            </w:r>
            <w:proofErr w:type="spellEnd"/>
            <w:r w:rsidRPr="004F5B90">
              <w:rPr>
                <w:rFonts w:eastAsia="Times New Roman"/>
                <w:lang w:val="en-US"/>
              </w:rPr>
              <w:t xml:space="preserve"> </w:t>
            </w:r>
            <w:proofErr w:type="spellStart"/>
            <w:r w:rsidRPr="004F5B90">
              <w:rPr>
                <w:rFonts w:eastAsia="Times New Roman"/>
              </w:rPr>
              <w:t>пайдалану</w:t>
            </w:r>
            <w:proofErr w:type="spellEnd"/>
            <w:r w:rsidRPr="004F5B90">
              <w:rPr>
                <w:rFonts w:eastAsia="Times New Roman"/>
                <w:lang w:val="en-US"/>
              </w:rPr>
              <w:t xml:space="preserve"> </w:t>
            </w:r>
            <w:proofErr w:type="spellStart"/>
            <w:r w:rsidRPr="004F5B90">
              <w:rPr>
                <w:rFonts w:eastAsia="Times New Roman"/>
              </w:rPr>
              <w:t>арқылы</w:t>
            </w:r>
            <w:proofErr w:type="spellEnd"/>
            <w:r w:rsidRPr="004F5B90">
              <w:rPr>
                <w:rFonts w:eastAsia="Times New Roman"/>
                <w:lang w:val="en-US"/>
              </w:rPr>
              <w:t xml:space="preserve"> </w:t>
            </w:r>
            <w:proofErr w:type="spellStart"/>
            <w:r w:rsidRPr="004F5B90">
              <w:rPr>
                <w:rFonts w:eastAsia="Times New Roman"/>
              </w:rPr>
              <w:t>қабылдағыштың</w:t>
            </w:r>
            <w:proofErr w:type="spellEnd"/>
            <w:r w:rsidRPr="004F5B90">
              <w:rPr>
                <w:rFonts w:eastAsia="Times New Roman"/>
                <w:lang w:val="en-US"/>
              </w:rPr>
              <w:t xml:space="preserve"> Ethernet</w:t>
            </w:r>
            <w:r w:rsidRPr="004F5B90">
              <w:rPr>
                <w:rFonts w:eastAsia="Times New Roman"/>
                <w:lang w:val="kk-KZ"/>
              </w:rPr>
              <w:t>-</w:t>
            </w:r>
            <w:proofErr w:type="spellStart"/>
            <w:r w:rsidRPr="004F5B90">
              <w:rPr>
                <w:rFonts w:eastAsia="Times New Roman"/>
              </w:rPr>
              <w:t>интерфейсі</w:t>
            </w:r>
            <w:proofErr w:type="spellEnd"/>
            <w:r w:rsidRPr="004F5B90">
              <w:rPr>
                <w:rFonts w:eastAsia="Times New Roman"/>
                <w:lang w:val="en-US"/>
              </w:rPr>
              <w:t xml:space="preserve"> </w:t>
            </w:r>
            <w:proofErr w:type="spellStart"/>
            <w:r w:rsidRPr="004F5B90">
              <w:rPr>
                <w:rFonts w:eastAsia="Times New Roman"/>
              </w:rPr>
              <w:t>арқылы</w:t>
            </w:r>
            <w:proofErr w:type="spellEnd"/>
            <w:r w:rsidRPr="004F5B90">
              <w:rPr>
                <w:rFonts w:eastAsia="Times New Roman"/>
                <w:lang w:val="en-US"/>
              </w:rPr>
              <w:t xml:space="preserve"> </w:t>
            </w:r>
            <w:proofErr w:type="spellStart"/>
            <w:r w:rsidRPr="004F5B90">
              <w:rPr>
                <w:rFonts w:eastAsia="Times New Roman"/>
              </w:rPr>
              <w:t>қолжетімді</w:t>
            </w:r>
            <w:proofErr w:type="spellEnd"/>
            <w:r w:rsidRPr="004F5B90">
              <w:rPr>
                <w:rFonts w:eastAsia="Times New Roman"/>
                <w:lang w:val="en-US"/>
              </w:rPr>
              <w:t xml:space="preserve"> </w:t>
            </w:r>
            <w:proofErr w:type="spellStart"/>
            <w:r w:rsidRPr="004F5B90">
              <w:rPr>
                <w:rFonts w:eastAsia="Times New Roman"/>
              </w:rPr>
              <w:t>болуы</w:t>
            </w:r>
            <w:proofErr w:type="spellEnd"/>
            <w:r w:rsidRPr="004F5B90">
              <w:rPr>
                <w:rFonts w:eastAsia="Times New Roman"/>
                <w:lang w:val="en-US"/>
              </w:rPr>
              <w:t xml:space="preserve"> </w:t>
            </w:r>
            <w:r w:rsidRPr="004F5B90">
              <w:rPr>
                <w:rFonts w:eastAsia="Times New Roman"/>
                <w:lang w:val="kk-KZ"/>
              </w:rPr>
              <w:t>тиіс</w:t>
            </w:r>
            <w:r w:rsidRPr="004F5B90">
              <w:rPr>
                <w:rFonts w:eastAsia="Times New Roman"/>
                <w:lang w:val="en-US"/>
              </w:rPr>
              <w:t>.</w:t>
            </w:r>
          </w:p>
          <w:p w14:paraId="452DBD4D" w14:textId="77777777" w:rsidR="00A148B3" w:rsidRPr="00513B35" w:rsidRDefault="00A148B3" w:rsidP="00A81BD5">
            <w:pPr>
              <w:jc w:val="both"/>
              <w:rPr>
                <w:rFonts w:eastAsia="Times New Roman"/>
                <w:lang w:val="kk-KZ"/>
              </w:rPr>
            </w:pPr>
            <w:r w:rsidRPr="00513B35">
              <w:rPr>
                <w:rFonts w:eastAsia="Times New Roman"/>
                <w:lang w:val="en-US"/>
              </w:rPr>
              <w:t xml:space="preserve">7.5. </w:t>
            </w:r>
            <w:r>
              <w:rPr>
                <w:rFonts w:eastAsia="Times New Roman"/>
                <w:lang w:val="kk-KZ"/>
              </w:rPr>
              <w:t xml:space="preserve">Жеткізуші мониторинг үшін жабдық беретін параметрлер тізбесі бар </w:t>
            </w:r>
            <w:r>
              <w:rPr>
                <w:rFonts w:eastAsia="Times New Roman"/>
                <w:lang w:val="en-US"/>
              </w:rPr>
              <w:t>MIB</w:t>
            </w:r>
            <w:r>
              <w:rPr>
                <w:rFonts w:eastAsia="Times New Roman"/>
                <w:lang w:val="kk-KZ"/>
              </w:rPr>
              <w:t>-файлдарды ұсынуға міндетті.</w:t>
            </w:r>
          </w:p>
          <w:p w14:paraId="06C412A9" w14:textId="77777777" w:rsidR="00A148B3" w:rsidRPr="00513B35" w:rsidRDefault="00A148B3" w:rsidP="00A81BD5">
            <w:pPr>
              <w:jc w:val="both"/>
              <w:rPr>
                <w:rFonts w:eastAsia="Times New Roman"/>
                <w:lang w:val="kk-KZ"/>
              </w:rPr>
            </w:pPr>
            <w:r w:rsidRPr="00513B35">
              <w:rPr>
                <w:rFonts w:eastAsia="Times New Roman"/>
                <w:lang w:val="kk-KZ"/>
              </w:rPr>
              <w:t>7.</w:t>
            </w:r>
            <w:r>
              <w:rPr>
                <w:rFonts w:eastAsia="Times New Roman"/>
                <w:lang w:val="kk-KZ"/>
              </w:rPr>
              <w:t>6</w:t>
            </w:r>
            <w:r w:rsidRPr="00513B35">
              <w:rPr>
                <w:rFonts w:eastAsia="Times New Roman"/>
                <w:lang w:val="kk-KZ"/>
              </w:rPr>
              <w:t>. Жеткізуші жабдықты мониторинг</w:t>
            </w:r>
            <w:r w:rsidRPr="004F5B90">
              <w:rPr>
                <w:rFonts w:eastAsia="Times New Roman"/>
                <w:lang w:val="kk-KZ"/>
              </w:rPr>
              <w:t>теу</w:t>
            </w:r>
            <w:r w:rsidRPr="00513B35">
              <w:rPr>
                <w:rFonts w:eastAsia="Times New Roman"/>
                <w:lang w:val="kk-KZ"/>
              </w:rPr>
              <w:t xml:space="preserve"> жүйесіне интеграциялау бойынша толық жәрдем көрсетуі тиіс.</w:t>
            </w:r>
          </w:p>
          <w:p w14:paraId="2B0C8F26" w14:textId="77777777" w:rsidR="00A148B3" w:rsidRPr="00513B35" w:rsidRDefault="00A148B3" w:rsidP="00A81BD5">
            <w:pPr>
              <w:jc w:val="both"/>
              <w:rPr>
                <w:rFonts w:eastAsia="Calibri"/>
                <w:lang w:val="kk-KZ"/>
              </w:rPr>
            </w:pPr>
            <w:r w:rsidRPr="00513B35">
              <w:rPr>
                <w:rFonts w:eastAsia="Times New Roman"/>
                <w:lang w:val="kk-KZ"/>
              </w:rPr>
              <w:t xml:space="preserve"> 7.7. </w:t>
            </w:r>
            <w:r w:rsidRPr="00513B35">
              <w:rPr>
                <w:rFonts w:eastAsia="Calibri"/>
                <w:lang w:val="kk-KZ"/>
              </w:rPr>
              <w:t xml:space="preserve">Сынақ хаттамасына </w:t>
            </w:r>
            <w:r w:rsidRPr="004F5B90">
              <w:rPr>
                <w:rFonts w:eastAsia="Calibri"/>
                <w:lang w:val="kk-KZ"/>
              </w:rPr>
              <w:t>Жеткізуші</w:t>
            </w:r>
            <w:r w:rsidRPr="00513B35">
              <w:rPr>
                <w:rFonts w:eastAsia="Calibri"/>
                <w:lang w:val="kk-KZ"/>
              </w:rPr>
              <w:t xml:space="preserve"> пайдалануға берілетін қабылдағыштың толық көлемінде </w:t>
            </w:r>
            <w:r w:rsidRPr="004F5B90">
              <w:rPr>
                <w:rFonts w:eastAsia="Calibri"/>
                <w:lang w:val="kk-KZ"/>
              </w:rPr>
              <w:t>қ</w:t>
            </w:r>
            <w:r w:rsidRPr="00513B35">
              <w:rPr>
                <w:rFonts w:eastAsia="Calibri"/>
                <w:lang w:val="kk-KZ"/>
              </w:rPr>
              <w:t>ашықтан басқару және мониторинг</w:t>
            </w:r>
            <w:r w:rsidRPr="004F5B90">
              <w:rPr>
                <w:rFonts w:eastAsia="Calibri"/>
                <w:lang w:val="kk-KZ"/>
              </w:rPr>
              <w:t>теу</w:t>
            </w:r>
            <w:r w:rsidRPr="00513B35">
              <w:rPr>
                <w:rFonts w:eastAsia="Calibri"/>
                <w:lang w:val="kk-KZ"/>
              </w:rPr>
              <w:t xml:space="preserve"> жүйесін тестілеу жөніндегі </w:t>
            </w:r>
            <w:r w:rsidRPr="004F5B90">
              <w:rPr>
                <w:rFonts w:eastAsia="Calibri"/>
                <w:lang w:val="kk-KZ"/>
              </w:rPr>
              <w:t>тармақты</w:t>
            </w:r>
            <w:r w:rsidRPr="00513B35">
              <w:rPr>
                <w:rFonts w:eastAsia="Calibri"/>
                <w:lang w:val="kk-KZ"/>
              </w:rPr>
              <w:t xml:space="preserve"> енгізуі тиіс.</w:t>
            </w:r>
          </w:p>
          <w:p w14:paraId="1BDC6FA9" w14:textId="77777777" w:rsidR="00A148B3" w:rsidRPr="004F5B90" w:rsidRDefault="00A148B3" w:rsidP="00A81BD5">
            <w:pPr>
              <w:jc w:val="both"/>
              <w:rPr>
                <w:rFonts w:eastAsia="Times New Roman"/>
                <w:lang w:val="kk-KZ"/>
              </w:rPr>
            </w:pPr>
            <w:r w:rsidRPr="00513B35">
              <w:rPr>
                <w:rFonts w:eastAsia="Calibri"/>
                <w:lang w:val="kk-KZ"/>
              </w:rPr>
              <w:t xml:space="preserve">7.8. Жеткізуші Тапсырыс берушінің бақылау жүйесінің ағымдағы нұсқасына сәйкес келетін орталық және жергілікті серверлер үшін бөлек жұмыс үлгілерін </w:t>
            </w:r>
            <w:r w:rsidRPr="004F5B90">
              <w:rPr>
                <w:rFonts w:eastAsia="Calibri"/>
                <w:lang w:val="kk-KZ"/>
              </w:rPr>
              <w:t xml:space="preserve">беруі тиіс </w:t>
            </w:r>
            <w:r w:rsidRPr="00513B35">
              <w:rPr>
                <w:rFonts w:eastAsia="Calibri"/>
                <w:lang w:val="kk-KZ"/>
              </w:rPr>
              <w:t>(Zabbix 4.0</w:t>
            </w:r>
            <w:r w:rsidRPr="004F5B90">
              <w:rPr>
                <w:rFonts w:eastAsia="Calibri"/>
                <w:lang w:val="kk-KZ"/>
              </w:rPr>
              <w:t xml:space="preserve"> нұсқа</w:t>
            </w:r>
            <w:r w:rsidRPr="00513B35">
              <w:rPr>
                <w:rFonts w:eastAsia="Calibri"/>
                <w:lang w:val="kk-KZ"/>
              </w:rPr>
              <w:t>).</w:t>
            </w:r>
          </w:p>
        </w:tc>
      </w:tr>
      <w:tr w:rsidR="00A148B3" w:rsidRPr="00A148B3" w14:paraId="6D06845C" w14:textId="77777777" w:rsidTr="00A81BD5">
        <w:tc>
          <w:tcPr>
            <w:tcW w:w="4077" w:type="dxa"/>
            <w:tcBorders>
              <w:top w:val="single" w:sz="4" w:space="0" w:color="auto"/>
              <w:left w:val="single" w:sz="4" w:space="0" w:color="auto"/>
              <w:bottom w:val="single" w:sz="4" w:space="0" w:color="auto"/>
              <w:right w:val="single" w:sz="4" w:space="0" w:color="auto"/>
            </w:tcBorders>
            <w:hideMark/>
          </w:tcPr>
          <w:p w14:paraId="0E8C134C" w14:textId="77777777" w:rsidR="00A148B3" w:rsidRPr="004F5B90" w:rsidRDefault="00A148B3" w:rsidP="00A81BD5">
            <w:pPr>
              <w:rPr>
                <w:b/>
                <w:lang w:val="kk-KZ"/>
              </w:rPr>
            </w:pPr>
            <w:r w:rsidRPr="004F5B90">
              <w:rPr>
                <w:b/>
                <w:lang w:val="kk-KZ"/>
              </w:rPr>
              <w:lastRenderedPageBreak/>
              <w:t xml:space="preserve">Әлеуетті жеткізуші жеңімпаз деп анықталған және онымен мемлекеттік сатып алу туралы </w:t>
            </w:r>
            <w:r w:rsidRPr="004F5B90">
              <w:rPr>
                <w:b/>
                <w:lang w:val="kk-KZ"/>
              </w:rPr>
              <w:lastRenderedPageBreak/>
              <w:t>шарт жасалған жағдайда оған қойылатын шарттар (қажет болған жағдайда көрсетіледі) (Әлеуетті жеткізушіні көрсетілген мәліметтерді көрсетпегені немесе бермегені үшін қабылдамауға жол берілмейді)</w:t>
            </w:r>
          </w:p>
        </w:tc>
        <w:tc>
          <w:tcPr>
            <w:tcW w:w="5670" w:type="dxa"/>
            <w:tcBorders>
              <w:top w:val="single" w:sz="4" w:space="0" w:color="auto"/>
              <w:left w:val="single" w:sz="4" w:space="0" w:color="auto"/>
              <w:bottom w:val="single" w:sz="4" w:space="0" w:color="auto"/>
              <w:right w:val="single" w:sz="4" w:space="0" w:color="auto"/>
            </w:tcBorders>
          </w:tcPr>
          <w:p w14:paraId="2ECCF459" w14:textId="77777777" w:rsidR="00A148B3" w:rsidRPr="004F5B90" w:rsidRDefault="00A148B3" w:rsidP="00A81BD5">
            <w:pPr>
              <w:autoSpaceDE w:val="0"/>
              <w:autoSpaceDN w:val="0"/>
              <w:adjustRightInd w:val="0"/>
              <w:jc w:val="both"/>
              <w:rPr>
                <w:rFonts w:eastAsiaTheme="minorHAnsi"/>
                <w:lang w:val="kk-KZ" w:eastAsia="en-US"/>
              </w:rPr>
            </w:pPr>
            <w:r w:rsidRPr="004F5B90">
              <w:rPr>
                <w:rFonts w:eastAsiaTheme="minorHAnsi"/>
                <w:lang w:val="kk-KZ" w:eastAsia="en-US"/>
              </w:rPr>
              <w:lastRenderedPageBreak/>
              <w:t>Жеткізілетін жабдықтың кепілдік мерзімі жабдық өндірушісінің құжатымен расталуы тиіс.</w:t>
            </w:r>
          </w:p>
          <w:p w14:paraId="07C6B47B" w14:textId="77777777" w:rsidR="00A148B3" w:rsidRPr="004F5B90" w:rsidRDefault="00A148B3" w:rsidP="00A81BD5">
            <w:pPr>
              <w:autoSpaceDE w:val="0"/>
              <w:autoSpaceDN w:val="0"/>
              <w:adjustRightInd w:val="0"/>
              <w:jc w:val="both"/>
              <w:rPr>
                <w:rFonts w:eastAsia="Times New Roman"/>
                <w:lang w:val="kk-KZ"/>
              </w:rPr>
            </w:pPr>
            <w:r w:rsidRPr="004F5B90">
              <w:rPr>
                <w:rFonts w:eastAsiaTheme="minorHAnsi"/>
                <w:lang w:val="kk-KZ" w:eastAsia="en-US"/>
              </w:rPr>
              <w:t xml:space="preserve">Жеткізуші осы Шарт аясында дайындаушы </w:t>
            </w:r>
            <w:r w:rsidRPr="004F5B90">
              <w:rPr>
                <w:rFonts w:eastAsiaTheme="minorHAnsi"/>
                <w:lang w:val="kk-KZ" w:eastAsia="en-US"/>
              </w:rPr>
              <w:lastRenderedPageBreak/>
              <w:t xml:space="preserve">зауыттың регламентіне және Тапсырыс берушінің өтінімдеріне сай тауарды қабылдау-тапсыру актісіне қол қойылған сәттен бастап кемінде </w:t>
            </w:r>
            <w:r>
              <w:rPr>
                <w:rFonts w:eastAsiaTheme="minorHAnsi"/>
                <w:lang w:val="kk-KZ" w:eastAsia="en-US"/>
              </w:rPr>
              <w:t>24</w:t>
            </w:r>
            <w:r w:rsidRPr="004F5B90">
              <w:rPr>
                <w:rFonts w:eastAsiaTheme="minorHAnsi"/>
                <w:lang w:val="kk-KZ" w:eastAsia="en-US"/>
              </w:rPr>
              <w:t xml:space="preserve"> ай ішінде кепілдік кезеңіне жөндеуге және техникалық қызмет көрсетуге арналған жабдықтар жиынтығын қабылдауы тиіс.</w:t>
            </w:r>
          </w:p>
        </w:tc>
      </w:tr>
    </w:tbl>
    <w:p w14:paraId="2E10A7AC" w14:textId="77777777" w:rsidR="00A148B3" w:rsidRPr="004F5B90" w:rsidRDefault="00A148B3" w:rsidP="00A148B3">
      <w:pPr>
        <w:rPr>
          <w:rFonts w:eastAsia="Times New Roman"/>
          <w:lang w:val="kk-KZ"/>
        </w:rPr>
      </w:pPr>
    </w:p>
    <w:p w14:paraId="7B260F10" w14:textId="77777777" w:rsidR="00B1586B" w:rsidRPr="00A148B3" w:rsidRDefault="00B1586B" w:rsidP="00A148B3">
      <w:pPr>
        <w:rPr>
          <w:lang w:val="kk-KZ"/>
        </w:rPr>
      </w:pPr>
      <w:bookmarkStart w:id="0" w:name="_GoBack"/>
      <w:bookmarkEnd w:id="0"/>
    </w:p>
    <w:sectPr w:rsidR="00B1586B" w:rsidRPr="00A148B3" w:rsidSect="006B0A2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7D07"/>
    <w:multiLevelType w:val="hybridMultilevel"/>
    <w:tmpl w:val="AC220F50"/>
    <w:lvl w:ilvl="0" w:tplc="BF2CA5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15314AB"/>
    <w:multiLevelType w:val="hybridMultilevel"/>
    <w:tmpl w:val="21564604"/>
    <w:lvl w:ilvl="0" w:tplc="2082696E">
      <w:numFmt w:val="bullet"/>
      <w:lvlText w:val=""/>
      <w:lvlJc w:val="left"/>
      <w:pPr>
        <w:ind w:left="428" w:hanging="360"/>
      </w:pPr>
      <w:rPr>
        <w:rFonts w:ascii="Symbol" w:eastAsia="Calibri" w:hAnsi="Symbol" w:cs="Times New Roman" w:hint="default"/>
      </w:rPr>
    </w:lvl>
    <w:lvl w:ilvl="1" w:tplc="04190003" w:tentative="1">
      <w:start w:val="1"/>
      <w:numFmt w:val="bullet"/>
      <w:lvlText w:val="o"/>
      <w:lvlJc w:val="left"/>
      <w:pPr>
        <w:ind w:left="1148" w:hanging="360"/>
      </w:pPr>
      <w:rPr>
        <w:rFonts w:ascii="Courier New" w:hAnsi="Courier New" w:cs="Courier New" w:hint="default"/>
      </w:rPr>
    </w:lvl>
    <w:lvl w:ilvl="2" w:tplc="04190005" w:tentative="1">
      <w:start w:val="1"/>
      <w:numFmt w:val="bullet"/>
      <w:lvlText w:val=""/>
      <w:lvlJc w:val="left"/>
      <w:pPr>
        <w:ind w:left="1868" w:hanging="360"/>
      </w:pPr>
      <w:rPr>
        <w:rFonts w:ascii="Wingdings" w:hAnsi="Wingdings" w:hint="default"/>
      </w:rPr>
    </w:lvl>
    <w:lvl w:ilvl="3" w:tplc="04190001" w:tentative="1">
      <w:start w:val="1"/>
      <w:numFmt w:val="bullet"/>
      <w:lvlText w:val=""/>
      <w:lvlJc w:val="left"/>
      <w:pPr>
        <w:ind w:left="2588" w:hanging="360"/>
      </w:pPr>
      <w:rPr>
        <w:rFonts w:ascii="Symbol" w:hAnsi="Symbol" w:hint="default"/>
      </w:rPr>
    </w:lvl>
    <w:lvl w:ilvl="4" w:tplc="04190003" w:tentative="1">
      <w:start w:val="1"/>
      <w:numFmt w:val="bullet"/>
      <w:lvlText w:val="o"/>
      <w:lvlJc w:val="left"/>
      <w:pPr>
        <w:ind w:left="3308" w:hanging="360"/>
      </w:pPr>
      <w:rPr>
        <w:rFonts w:ascii="Courier New" w:hAnsi="Courier New" w:cs="Courier New" w:hint="default"/>
      </w:rPr>
    </w:lvl>
    <w:lvl w:ilvl="5" w:tplc="04190005" w:tentative="1">
      <w:start w:val="1"/>
      <w:numFmt w:val="bullet"/>
      <w:lvlText w:val=""/>
      <w:lvlJc w:val="left"/>
      <w:pPr>
        <w:ind w:left="4028" w:hanging="360"/>
      </w:pPr>
      <w:rPr>
        <w:rFonts w:ascii="Wingdings" w:hAnsi="Wingdings" w:hint="default"/>
      </w:rPr>
    </w:lvl>
    <w:lvl w:ilvl="6" w:tplc="04190001" w:tentative="1">
      <w:start w:val="1"/>
      <w:numFmt w:val="bullet"/>
      <w:lvlText w:val=""/>
      <w:lvlJc w:val="left"/>
      <w:pPr>
        <w:ind w:left="4748" w:hanging="360"/>
      </w:pPr>
      <w:rPr>
        <w:rFonts w:ascii="Symbol" w:hAnsi="Symbol" w:hint="default"/>
      </w:rPr>
    </w:lvl>
    <w:lvl w:ilvl="7" w:tplc="04190003" w:tentative="1">
      <w:start w:val="1"/>
      <w:numFmt w:val="bullet"/>
      <w:lvlText w:val="o"/>
      <w:lvlJc w:val="left"/>
      <w:pPr>
        <w:ind w:left="5468" w:hanging="360"/>
      </w:pPr>
      <w:rPr>
        <w:rFonts w:ascii="Courier New" w:hAnsi="Courier New" w:cs="Courier New" w:hint="default"/>
      </w:rPr>
    </w:lvl>
    <w:lvl w:ilvl="8" w:tplc="04190005" w:tentative="1">
      <w:start w:val="1"/>
      <w:numFmt w:val="bullet"/>
      <w:lvlText w:val=""/>
      <w:lvlJc w:val="left"/>
      <w:pPr>
        <w:ind w:left="6188" w:hanging="360"/>
      </w:pPr>
      <w:rPr>
        <w:rFonts w:ascii="Wingdings" w:hAnsi="Wingdings" w:hint="default"/>
      </w:rPr>
    </w:lvl>
  </w:abstractNum>
  <w:abstractNum w:abstractNumId="2">
    <w:nsid w:val="248C379D"/>
    <w:multiLevelType w:val="multilevel"/>
    <w:tmpl w:val="9496EA86"/>
    <w:lvl w:ilvl="0">
      <w:start w:val="1"/>
      <w:numFmt w:val="decimal"/>
      <w:lvlText w:val="%1."/>
      <w:lvlJc w:val="left"/>
      <w:pPr>
        <w:ind w:left="720" w:hanging="360"/>
      </w:pPr>
      <w:rPr>
        <w:b/>
        <w:i w:val="0"/>
        <w:strike w:val="0"/>
        <w:dstrike w:val="0"/>
        <w:u w:val="none"/>
        <w:effect w:val="none"/>
      </w:rPr>
    </w:lvl>
    <w:lvl w:ilvl="1">
      <w:start w:val="1"/>
      <w:numFmt w:val="decimal"/>
      <w:isLgl/>
      <w:lvlText w:val="%1.%2."/>
      <w:lvlJc w:val="left"/>
      <w:pPr>
        <w:ind w:left="1070" w:hanging="360"/>
      </w:pPr>
    </w:lvl>
    <w:lvl w:ilvl="2">
      <w:start w:val="1"/>
      <w:numFmt w:val="bullet"/>
      <w:lvlText w:val=""/>
      <w:lvlJc w:val="left"/>
      <w:pPr>
        <w:ind w:left="1430" w:hanging="720"/>
      </w:pPr>
      <w:rPr>
        <w:rFonts w:ascii="Wingdings" w:hAnsi="Wingdings" w:hint="default"/>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8F457FA"/>
    <w:multiLevelType w:val="multilevel"/>
    <w:tmpl w:val="D96CAB1C"/>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30C1CC4"/>
    <w:multiLevelType w:val="hybridMultilevel"/>
    <w:tmpl w:val="A78C365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3FEC0946"/>
    <w:multiLevelType w:val="hybridMultilevel"/>
    <w:tmpl w:val="C3A89B66"/>
    <w:lvl w:ilvl="0" w:tplc="7E0296B2">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A6C48B7"/>
    <w:multiLevelType w:val="hybridMultilevel"/>
    <w:tmpl w:val="E50E0DC4"/>
    <w:lvl w:ilvl="0" w:tplc="BF2CA530">
      <w:start w:val="1"/>
      <w:numFmt w:val="bullet"/>
      <w:lvlText w:val=""/>
      <w:lvlJc w:val="left"/>
      <w:pPr>
        <w:ind w:left="92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4B1A5762"/>
    <w:multiLevelType w:val="hybridMultilevel"/>
    <w:tmpl w:val="37F04B6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3EF4919"/>
    <w:multiLevelType w:val="hybridMultilevel"/>
    <w:tmpl w:val="051EBD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1D90F6F"/>
    <w:multiLevelType w:val="multilevel"/>
    <w:tmpl w:val="B6D0F044"/>
    <w:lvl w:ilvl="0">
      <w:start w:val="1"/>
      <w:numFmt w:val="decimal"/>
      <w:lvlText w:val="%1"/>
      <w:lvlJc w:val="left"/>
      <w:pPr>
        <w:ind w:left="858" w:hanging="432"/>
      </w:pPr>
      <w:rPr>
        <w:b/>
      </w:r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1290"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38C31E2"/>
    <w:multiLevelType w:val="hybridMultilevel"/>
    <w:tmpl w:val="C50849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6A1E5776"/>
    <w:multiLevelType w:val="hybridMultilevel"/>
    <w:tmpl w:val="29D8A2F4"/>
    <w:lvl w:ilvl="0" w:tplc="BF2CA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B04339"/>
    <w:multiLevelType w:val="hybridMultilevel"/>
    <w:tmpl w:val="609A7A1A"/>
    <w:lvl w:ilvl="0" w:tplc="BF2CA5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5C60DD5"/>
    <w:multiLevelType w:val="hybridMultilevel"/>
    <w:tmpl w:val="C4184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B304315"/>
    <w:multiLevelType w:val="hybridMultilevel"/>
    <w:tmpl w:val="26F2540C"/>
    <w:lvl w:ilvl="0" w:tplc="BF2CA5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
  </w:num>
  <w:num w:numId="8">
    <w:abstractNumId w:val="12"/>
  </w:num>
  <w:num w:numId="9">
    <w:abstractNumId w:val="0"/>
  </w:num>
  <w:num w:numId="10">
    <w:abstractNumId w:val="14"/>
  </w:num>
  <w:num w:numId="11">
    <w:abstractNumId w:val="5"/>
  </w:num>
  <w:num w:numId="12">
    <w:abstractNumId w:val="9"/>
  </w:num>
  <w:num w:numId="13">
    <w:abstractNumId w:val="6"/>
  </w:num>
  <w:num w:numId="14">
    <w:abstractNumId w:val="11"/>
  </w:num>
  <w:num w:numId="15">
    <w:abstractNumId w:val="8"/>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44"/>
    <w:rsid w:val="00005B7C"/>
    <w:rsid w:val="00015879"/>
    <w:rsid w:val="00021340"/>
    <w:rsid w:val="0002593A"/>
    <w:rsid w:val="000277D2"/>
    <w:rsid w:val="000337B9"/>
    <w:rsid w:val="0004281A"/>
    <w:rsid w:val="00043B39"/>
    <w:rsid w:val="00045BD6"/>
    <w:rsid w:val="00066DD8"/>
    <w:rsid w:val="000724D0"/>
    <w:rsid w:val="00092F90"/>
    <w:rsid w:val="000A0C2D"/>
    <w:rsid w:val="000A1422"/>
    <w:rsid w:val="000A23B1"/>
    <w:rsid w:val="000A48EE"/>
    <w:rsid w:val="000A599D"/>
    <w:rsid w:val="000B0DCC"/>
    <w:rsid w:val="000B6BCD"/>
    <w:rsid w:val="000B70A2"/>
    <w:rsid w:val="000C7E25"/>
    <w:rsid w:val="000D3CBA"/>
    <w:rsid w:val="000D5897"/>
    <w:rsid w:val="000D6B0E"/>
    <w:rsid w:val="000D6B4E"/>
    <w:rsid w:val="000E000B"/>
    <w:rsid w:val="000E1D0E"/>
    <w:rsid w:val="000E6532"/>
    <w:rsid w:val="000E7659"/>
    <w:rsid w:val="00102DA1"/>
    <w:rsid w:val="001061D7"/>
    <w:rsid w:val="00113E29"/>
    <w:rsid w:val="001177B9"/>
    <w:rsid w:val="001428B4"/>
    <w:rsid w:val="001514FE"/>
    <w:rsid w:val="00162581"/>
    <w:rsid w:val="00170267"/>
    <w:rsid w:val="00172842"/>
    <w:rsid w:val="00175C03"/>
    <w:rsid w:val="0018201F"/>
    <w:rsid w:val="00183B08"/>
    <w:rsid w:val="001A6255"/>
    <w:rsid w:val="001B68A9"/>
    <w:rsid w:val="00211C26"/>
    <w:rsid w:val="002125CC"/>
    <w:rsid w:val="00220E6D"/>
    <w:rsid w:val="00225BBF"/>
    <w:rsid w:val="0023277A"/>
    <w:rsid w:val="00246099"/>
    <w:rsid w:val="00254597"/>
    <w:rsid w:val="002615A7"/>
    <w:rsid w:val="00273137"/>
    <w:rsid w:val="00273DE9"/>
    <w:rsid w:val="0027524F"/>
    <w:rsid w:val="00281B07"/>
    <w:rsid w:val="002829E5"/>
    <w:rsid w:val="00295EC2"/>
    <w:rsid w:val="002A0B80"/>
    <w:rsid w:val="002A1640"/>
    <w:rsid w:val="002A288D"/>
    <w:rsid w:val="002B37E2"/>
    <w:rsid w:val="002B76BA"/>
    <w:rsid w:val="002C2A64"/>
    <w:rsid w:val="002D11AE"/>
    <w:rsid w:val="002D79A1"/>
    <w:rsid w:val="002E448E"/>
    <w:rsid w:val="002F4D68"/>
    <w:rsid w:val="002F7ECC"/>
    <w:rsid w:val="003072AA"/>
    <w:rsid w:val="00313B57"/>
    <w:rsid w:val="003272F4"/>
    <w:rsid w:val="00332198"/>
    <w:rsid w:val="00343814"/>
    <w:rsid w:val="003456A7"/>
    <w:rsid w:val="003476FE"/>
    <w:rsid w:val="003B1267"/>
    <w:rsid w:val="003B7C5A"/>
    <w:rsid w:val="003C440C"/>
    <w:rsid w:val="003D29EC"/>
    <w:rsid w:val="003D62F4"/>
    <w:rsid w:val="003E50CC"/>
    <w:rsid w:val="003E7BBA"/>
    <w:rsid w:val="003F699C"/>
    <w:rsid w:val="003F7762"/>
    <w:rsid w:val="00401BA2"/>
    <w:rsid w:val="00407E4B"/>
    <w:rsid w:val="004145DF"/>
    <w:rsid w:val="00414EC1"/>
    <w:rsid w:val="00415DCC"/>
    <w:rsid w:val="0042276B"/>
    <w:rsid w:val="0042374B"/>
    <w:rsid w:val="00424B29"/>
    <w:rsid w:val="00431335"/>
    <w:rsid w:val="00441FBD"/>
    <w:rsid w:val="004430EF"/>
    <w:rsid w:val="004436A4"/>
    <w:rsid w:val="0044394E"/>
    <w:rsid w:val="004467B7"/>
    <w:rsid w:val="00447E2C"/>
    <w:rsid w:val="00451DC5"/>
    <w:rsid w:val="00463D13"/>
    <w:rsid w:val="00465D43"/>
    <w:rsid w:val="00471A6D"/>
    <w:rsid w:val="00472947"/>
    <w:rsid w:val="004856E5"/>
    <w:rsid w:val="004A2684"/>
    <w:rsid w:val="004B0032"/>
    <w:rsid w:val="004C2906"/>
    <w:rsid w:val="004C5A42"/>
    <w:rsid w:val="004D47D5"/>
    <w:rsid w:val="004E043B"/>
    <w:rsid w:val="004F17E2"/>
    <w:rsid w:val="004F5B90"/>
    <w:rsid w:val="004F6FA6"/>
    <w:rsid w:val="004F748E"/>
    <w:rsid w:val="00501791"/>
    <w:rsid w:val="00501C88"/>
    <w:rsid w:val="0050542E"/>
    <w:rsid w:val="005079F1"/>
    <w:rsid w:val="00513B35"/>
    <w:rsid w:val="00520C5E"/>
    <w:rsid w:val="00527641"/>
    <w:rsid w:val="00531CC7"/>
    <w:rsid w:val="005369BD"/>
    <w:rsid w:val="00542178"/>
    <w:rsid w:val="00552EEE"/>
    <w:rsid w:val="0055494F"/>
    <w:rsid w:val="005616A9"/>
    <w:rsid w:val="005734A2"/>
    <w:rsid w:val="005C0A1E"/>
    <w:rsid w:val="005C422E"/>
    <w:rsid w:val="005D52EC"/>
    <w:rsid w:val="005E122C"/>
    <w:rsid w:val="005E1745"/>
    <w:rsid w:val="005E2528"/>
    <w:rsid w:val="005F10B0"/>
    <w:rsid w:val="006004AB"/>
    <w:rsid w:val="006163A8"/>
    <w:rsid w:val="00621160"/>
    <w:rsid w:val="00623492"/>
    <w:rsid w:val="00624B5B"/>
    <w:rsid w:val="006271FB"/>
    <w:rsid w:val="006373B3"/>
    <w:rsid w:val="00652565"/>
    <w:rsid w:val="006570AA"/>
    <w:rsid w:val="006829C0"/>
    <w:rsid w:val="00687557"/>
    <w:rsid w:val="00687A21"/>
    <w:rsid w:val="0069517E"/>
    <w:rsid w:val="006A09E0"/>
    <w:rsid w:val="006A17C1"/>
    <w:rsid w:val="006A6811"/>
    <w:rsid w:val="006A6B63"/>
    <w:rsid w:val="006B0A26"/>
    <w:rsid w:val="006B24B2"/>
    <w:rsid w:val="006D2C62"/>
    <w:rsid w:val="006D711A"/>
    <w:rsid w:val="007003A2"/>
    <w:rsid w:val="00700D88"/>
    <w:rsid w:val="00701316"/>
    <w:rsid w:val="00711AA3"/>
    <w:rsid w:val="00720075"/>
    <w:rsid w:val="00720E70"/>
    <w:rsid w:val="00722C35"/>
    <w:rsid w:val="00724CB8"/>
    <w:rsid w:val="00732601"/>
    <w:rsid w:val="007326CD"/>
    <w:rsid w:val="00733446"/>
    <w:rsid w:val="007343BE"/>
    <w:rsid w:val="007402BC"/>
    <w:rsid w:val="007535DE"/>
    <w:rsid w:val="00775B38"/>
    <w:rsid w:val="007765B4"/>
    <w:rsid w:val="00782B83"/>
    <w:rsid w:val="00784462"/>
    <w:rsid w:val="007913E6"/>
    <w:rsid w:val="0079180C"/>
    <w:rsid w:val="007C120C"/>
    <w:rsid w:val="007C76D6"/>
    <w:rsid w:val="007D35EB"/>
    <w:rsid w:val="007E12A9"/>
    <w:rsid w:val="007E43EF"/>
    <w:rsid w:val="007E728E"/>
    <w:rsid w:val="00803A46"/>
    <w:rsid w:val="00804284"/>
    <w:rsid w:val="00810B00"/>
    <w:rsid w:val="0082170B"/>
    <w:rsid w:val="008262C7"/>
    <w:rsid w:val="00847359"/>
    <w:rsid w:val="00847875"/>
    <w:rsid w:val="008500D8"/>
    <w:rsid w:val="0086404A"/>
    <w:rsid w:val="0086594B"/>
    <w:rsid w:val="00865CDF"/>
    <w:rsid w:val="00866E81"/>
    <w:rsid w:val="00872ED0"/>
    <w:rsid w:val="00874F93"/>
    <w:rsid w:val="008854E0"/>
    <w:rsid w:val="00890F41"/>
    <w:rsid w:val="00895748"/>
    <w:rsid w:val="008A0B9B"/>
    <w:rsid w:val="008A1973"/>
    <w:rsid w:val="008A28C3"/>
    <w:rsid w:val="008B654C"/>
    <w:rsid w:val="008E056A"/>
    <w:rsid w:val="008E14D6"/>
    <w:rsid w:val="009003C4"/>
    <w:rsid w:val="00901A72"/>
    <w:rsid w:val="0092586E"/>
    <w:rsid w:val="00925CBD"/>
    <w:rsid w:val="00935CB8"/>
    <w:rsid w:val="009652DB"/>
    <w:rsid w:val="00966BA7"/>
    <w:rsid w:val="0097113F"/>
    <w:rsid w:val="00973ED7"/>
    <w:rsid w:val="0098048D"/>
    <w:rsid w:val="009921E3"/>
    <w:rsid w:val="00992743"/>
    <w:rsid w:val="009B5261"/>
    <w:rsid w:val="009C6DBD"/>
    <w:rsid w:val="009D13F4"/>
    <w:rsid w:val="009D2428"/>
    <w:rsid w:val="009D49E4"/>
    <w:rsid w:val="009D4AA6"/>
    <w:rsid w:val="009D4BDF"/>
    <w:rsid w:val="009D5C93"/>
    <w:rsid w:val="009E1555"/>
    <w:rsid w:val="009F25EE"/>
    <w:rsid w:val="009F6B97"/>
    <w:rsid w:val="009F7A9D"/>
    <w:rsid w:val="00A03602"/>
    <w:rsid w:val="00A05A51"/>
    <w:rsid w:val="00A05CE1"/>
    <w:rsid w:val="00A148B3"/>
    <w:rsid w:val="00A27E1B"/>
    <w:rsid w:val="00A47CCB"/>
    <w:rsid w:val="00A518A8"/>
    <w:rsid w:val="00A56368"/>
    <w:rsid w:val="00A640BA"/>
    <w:rsid w:val="00A65FA1"/>
    <w:rsid w:val="00A67147"/>
    <w:rsid w:val="00A710BA"/>
    <w:rsid w:val="00A82D3F"/>
    <w:rsid w:val="00A83C4C"/>
    <w:rsid w:val="00A97DC6"/>
    <w:rsid w:val="00AA2EC9"/>
    <w:rsid w:val="00AA3DE7"/>
    <w:rsid w:val="00AB1157"/>
    <w:rsid w:val="00AB18F8"/>
    <w:rsid w:val="00AB6B84"/>
    <w:rsid w:val="00AC416E"/>
    <w:rsid w:val="00AD215A"/>
    <w:rsid w:val="00AD4A85"/>
    <w:rsid w:val="00AD5BA7"/>
    <w:rsid w:val="00AE73AB"/>
    <w:rsid w:val="00B028C2"/>
    <w:rsid w:val="00B04AE4"/>
    <w:rsid w:val="00B1586B"/>
    <w:rsid w:val="00B15FD7"/>
    <w:rsid w:val="00B22257"/>
    <w:rsid w:val="00B318E3"/>
    <w:rsid w:val="00B3348A"/>
    <w:rsid w:val="00B34557"/>
    <w:rsid w:val="00B45288"/>
    <w:rsid w:val="00B46903"/>
    <w:rsid w:val="00B57403"/>
    <w:rsid w:val="00B62AB9"/>
    <w:rsid w:val="00B639FD"/>
    <w:rsid w:val="00B75B15"/>
    <w:rsid w:val="00B75D16"/>
    <w:rsid w:val="00B84049"/>
    <w:rsid w:val="00B9279E"/>
    <w:rsid w:val="00BA01F7"/>
    <w:rsid w:val="00BA1BD5"/>
    <w:rsid w:val="00BB19F3"/>
    <w:rsid w:val="00BB6087"/>
    <w:rsid w:val="00BB7797"/>
    <w:rsid w:val="00BC464B"/>
    <w:rsid w:val="00BD0921"/>
    <w:rsid w:val="00BE0DA1"/>
    <w:rsid w:val="00BF21FF"/>
    <w:rsid w:val="00BF433D"/>
    <w:rsid w:val="00C03F06"/>
    <w:rsid w:val="00C057BB"/>
    <w:rsid w:val="00C31F7D"/>
    <w:rsid w:val="00C47E13"/>
    <w:rsid w:val="00C62EE5"/>
    <w:rsid w:val="00C666C4"/>
    <w:rsid w:val="00C70C75"/>
    <w:rsid w:val="00C74B1F"/>
    <w:rsid w:val="00C76B35"/>
    <w:rsid w:val="00C76E68"/>
    <w:rsid w:val="00C83260"/>
    <w:rsid w:val="00C858A5"/>
    <w:rsid w:val="00C85D09"/>
    <w:rsid w:val="00C9207B"/>
    <w:rsid w:val="00C9711A"/>
    <w:rsid w:val="00CA61DB"/>
    <w:rsid w:val="00CB3D6A"/>
    <w:rsid w:val="00CC216D"/>
    <w:rsid w:val="00CC6C4A"/>
    <w:rsid w:val="00CE18AA"/>
    <w:rsid w:val="00CE350E"/>
    <w:rsid w:val="00CE3DA2"/>
    <w:rsid w:val="00CE49D8"/>
    <w:rsid w:val="00CF13F9"/>
    <w:rsid w:val="00D027A2"/>
    <w:rsid w:val="00D17F52"/>
    <w:rsid w:val="00D210B1"/>
    <w:rsid w:val="00D25F02"/>
    <w:rsid w:val="00D3138D"/>
    <w:rsid w:val="00D60B74"/>
    <w:rsid w:val="00D6169C"/>
    <w:rsid w:val="00D667C7"/>
    <w:rsid w:val="00D7024C"/>
    <w:rsid w:val="00D72517"/>
    <w:rsid w:val="00D735AD"/>
    <w:rsid w:val="00D806AC"/>
    <w:rsid w:val="00D95EE7"/>
    <w:rsid w:val="00D97F99"/>
    <w:rsid w:val="00DA3899"/>
    <w:rsid w:val="00DB0FF1"/>
    <w:rsid w:val="00DC1048"/>
    <w:rsid w:val="00DC136D"/>
    <w:rsid w:val="00DC142D"/>
    <w:rsid w:val="00DC4B7E"/>
    <w:rsid w:val="00DD122F"/>
    <w:rsid w:val="00DD50A4"/>
    <w:rsid w:val="00DD6CA4"/>
    <w:rsid w:val="00DE31F4"/>
    <w:rsid w:val="00E13DFD"/>
    <w:rsid w:val="00E3358B"/>
    <w:rsid w:val="00E34BC7"/>
    <w:rsid w:val="00E507CF"/>
    <w:rsid w:val="00E56B28"/>
    <w:rsid w:val="00E630E0"/>
    <w:rsid w:val="00E65DA2"/>
    <w:rsid w:val="00E667A0"/>
    <w:rsid w:val="00E76B99"/>
    <w:rsid w:val="00E84B91"/>
    <w:rsid w:val="00E92498"/>
    <w:rsid w:val="00E972A8"/>
    <w:rsid w:val="00EA3C4C"/>
    <w:rsid w:val="00EA48E1"/>
    <w:rsid w:val="00EB4756"/>
    <w:rsid w:val="00EC244D"/>
    <w:rsid w:val="00EC2B44"/>
    <w:rsid w:val="00ED030D"/>
    <w:rsid w:val="00ED5DCC"/>
    <w:rsid w:val="00ED7250"/>
    <w:rsid w:val="00EE50C3"/>
    <w:rsid w:val="00EE646D"/>
    <w:rsid w:val="00EF1013"/>
    <w:rsid w:val="00F05F1E"/>
    <w:rsid w:val="00F10086"/>
    <w:rsid w:val="00F13EE3"/>
    <w:rsid w:val="00F31214"/>
    <w:rsid w:val="00F56D7A"/>
    <w:rsid w:val="00F5710D"/>
    <w:rsid w:val="00F65B37"/>
    <w:rsid w:val="00F762EC"/>
    <w:rsid w:val="00F83F65"/>
    <w:rsid w:val="00F9436E"/>
    <w:rsid w:val="00F953D3"/>
    <w:rsid w:val="00F95C45"/>
    <w:rsid w:val="00F95F5B"/>
    <w:rsid w:val="00FA7114"/>
    <w:rsid w:val="00FA7381"/>
    <w:rsid w:val="00FB293E"/>
    <w:rsid w:val="00FB3C64"/>
    <w:rsid w:val="00FB5B64"/>
    <w:rsid w:val="00FC0342"/>
    <w:rsid w:val="00FC143E"/>
    <w:rsid w:val="00FD7E15"/>
    <w:rsid w:val="00FE5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6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865CDF"/>
    <w:pPr>
      <w:keepNext/>
      <w:ind w:left="858" w:hanging="432"/>
      <w:jc w:val="center"/>
      <w:outlineLvl w:val="0"/>
    </w:pPr>
    <w:rPr>
      <w:rFonts w:eastAsia="Times New Roman"/>
      <w:szCs w:val="20"/>
    </w:rPr>
  </w:style>
  <w:style w:type="paragraph" w:styleId="2">
    <w:name w:val="heading 2"/>
    <w:basedOn w:val="a"/>
    <w:next w:val="a"/>
    <w:link w:val="20"/>
    <w:uiPriority w:val="9"/>
    <w:qFormat/>
    <w:rsid w:val="00865CDF"/>
    <w:pPr>
      <w:keepNext/>
      <w:ind w:left="576" w:hanging="576"/>
      <w:jc w:val="right"/>
      <w:outlineLvl w:val="1"/>
    </w:pPr>
    <w:rPr>
      <w:rFonts w:eastAsia="Times New Roman"/>
      <w:szCs w:val="20"/>
    </w:rPr>
  </w:style>
  <w:style w:type="paragraph" w:styleId="3">
    <w:name w:val="heading 3"/>
    <w:basedOn w:val="a"/>
    <w:link w:val="30"/>
    <w:uiPriority w:val="9"/>
    <w:qFormat/>
    <w:rsid w:val="00B1586B"/>
    <w:pPr>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unhideWhenUsed/>
    <w:qFormat/>
    <w:rsid w:val="00865CD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865CDF"/>
    <w:pPr>
      <w:keepNext/>
      <w:ind w:left="1008" w:hanging="1008"/>
      <w:outlineLvl w:val="4"/>
    </w:pPr>
    <w:rPr>
      <w:rFonts w:eastAsia="Times New Roman"/>
      <w:b/>
      <w:sz w:val="20"/>
      <w:szCs w:val="20"/>
    </w:rPr>
  </w:style>
  <w:style w:type="paragraph" w:styleId="6">
    <w:name w:val="heading 6"/>
    <w:basedOn w:val="a"/>
    <w:next w:val="a"/>
    <w:link w:val="60"/>
    <w:uiPriority w:val="9"/>
    <w:qFormat/>
    <w:rsid w:val="00865CDF"/>
    <w:pPr>
      <w:spacing w:before="240" w:after="60"/>
      <w:ind w:left="1152" w:hanging="1152"/>
      <w:outlineLvl w:val="5"/>
    </w:pPr>
    <w:rPr>
      <w:rFonts w:ascii="Arial" w:eastAsia="Times New Roman" w:hAnsi="Arial"/>
      <w:i/>
      <w:sz w:val="22"/>
      <w:szCs w:val="20"/>
    </w:rPr>
  </w:style>
  <w:style w:type="paragraph" w:styleId="7">
    <w:name w:val="heading 7"/>
    <w:basedOn w:val="a"/>
    <w:next w:val="a"/>
    <w:link w:val="70"/>
    <w:uiPriority w:val="9"/>
    <w:qFormat/>
    <w:rsid w:val="00865CDF"/>
    <w:pPr>
      <w:spacing w:before="240" w:after="60"/>
      <w:ind w:left="1296" w:hanging="1296"/>
      <w:outlineLvl w:val="6"/>
    </w:pPr>
    <w:rPr>
      <w:rFonts w:ascii="Arial" w:eastAsia="Times New Roman" w:hAnsi="Arial"/>
      <w:sz w:val="18"/>
      <w:szCs w:val="20"/>
    </w:rPr>
  </w:style>
  <w:style w:type="paragraph" w:styleId="8">
    <w:name w:val="heading 8"/>
    <w:basedOn w:val="a"/>
    <w:next w:val="a"/>
    <w:link w:val="80"/>
    <w:uiPriority w:val="9"/>
    <w:qFormat/>
    <w:rsid w:val="00865CDF"/>
    <w:pPr>
      <w:spacing w:before="240" w:after="60"/>
      <w:ind w:left="1440" w:hanging="1440"/>
      <w:outlineLvl w:val="7"/>
    </w:pPr>
    <w:rPr>
      <w:rFonts w:ascii="Arial" w:eastAsia="Times New Roman" w:hAnsi="Arial"/>
      <w:i/>
      <w:sz w:val="18"/>
      <w:szCs w:val="20"/>
    </w:rPr>
  </w:style>
  <w:style w:type="paragraph" w:styleId="9">
    <w:name w:val="heading 9"/>
    <w:basedOn w:val="a"/>
    <w:next w:val="a"/>
    <w:link w:val="90"/>
    <w:uiPriority w:val="9"/>
    <w:qFormat/>
    <w:rsid w:val="00865CDF"/>
    <w:pPr>
      <w:spacing w:before="240" w:after="60"/>
      <w:ind w:left="1584" w:hanging="1584"/>
      <w:outlineLvl w:val="8"/>
    </w:pPr>
    <w:rPr>
      <w:rFonts w:ascii="Arial" w:eastAsia="Times New Roman"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CDF"/>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865CDF"/>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B158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65CD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865CDF"/>
    <w:rPr>
      <w:rFonts w:ascii="Times New Roman" w:eastAsia="Times New Roman" w:hAnsi="Times New Roman" w:cs="Times New Roman"/>
      <w:b/>
      <w:sz w:val="20"/>
      <w:szCs w:val="20"/>
      <w:lang w:eastAsia="ru-RU"/>
    </w:rPr>
  </w:style>
  <w:style w:type="character" w:customStyle="1" w:styleId="60">
    <w:name w:val="Заголовок 6 Знак"/>
    <w:basedOn w:val="a0"/>
    <w:link w:val="6"/>
    <w:uiPriority w:val="9"/>
    <w:rsid w:val="00865CDF"/>
    <w:rPr>
      <w:rFonts w:ascii="Arial" w:eastAsia="Times New Roman" w:hAnsi="Arial" w:cs="Times New Roman"/>
      <w:i/>
      <w:szCs w:val="20"/>
      <w:lang w:eastAsia="ru-RU"/>
    </w:rPr>
  </w:style>
  <w:style w:type="character" w:customStyle="1" w:styleId="70">
    <w:name w:val="Заголовок 7 Знак"/>
    <w:basedOn w:val="a0"/>
    <w:link w:val="7"/>
    <w:uiPriority w:val="9"/>
    <w:rsid w:val="00865CDF"/>
    <w:rPr>
      <w:rFonts w:ascii="Arial" w:eastAsia="Times New Roman" w:hAnsi="Arial" w:cs="Times New Roman"/>
      <w:sz w:val="18"/>
      <w:szCs w:val="20"/>
      <w:lang w:eastAsia="ru-RU"/>
    </w:rPr>
  </w:style>
  <w:style w:type="character" w:customStyle="1" w:styleId="80">
    <w:name w:val="Заголовок 8 Знак"/>
    <w:basedOn w:val="a0"/>
    <w:link w:val="8"/>
    <w:uiPriority w:val="9"/>
    <w:rsid w:val="00865CDF"/>
    <w:rPr>
      <w:rFonts w:ascii="Arial" w:eastAsia="Times New Roman" w:hAnsi="Arial" w:cs="Times New Roman"/>
      <w:i/>
      <w:sz w:val="18"/>
      <w:szCs w:val="20"/>
      <w:lang w:eastAsia="ru-RU"/>
    </w:rPr>
  </w:style>
  <w:style w:type="character" w:customStyle="1" w:styleId="90">
    <w:name w:val="Заголовок 9 Знак"/>
    <w:basedOn w:val="a0"/>
    <w:link w:val="9"/>
    <w:uiPriority w:val="9"/>
    <w:rsid w:val="00865CDF"/>
    <w:rPr>
      <w:rFonts w:ascii="Arial" w:eastAsia="Times New Roman" w:hAnsi="Arial" w:cs="Times New Roman"/>
      <w:i/>
      <w:sz w:val="18"/>
      <w:szCs w:val="20"/>
      <w:lang w:eastAsia="ru-RU"/>
    </w:rPr>
  </w:style>
  <w:style w:type="paragraph" w:customStyle="1" w:styleId="pc">
    <w:name w:val="pc"/>
    <w:basedOn w:val="a"/>
    <w:rsid w:val="00B1586B"/>
    <w:pPr>
      <w:jc w:val="center"/>
    </w:pPr>
    <w:rPr>
      <w:color w:val="000000"/>
    </w:rPr>
  </w:style>
  <w:style w:type="paragraph" w:customStyle="1" w:styleId="pr">
    <w:name w:val="pr"/>
    <w:basedOn w:val="a"/>
    <w:rsid w:val="00B1586B"/>
    <w:pPr>
      <w:jc w:val="right"/>
    </w:pPr>
    <w:rPr>
      <w:color w:val="000000"/>
    </w:rPr>
  </w:style>
  <w:style w:type="paragraph" w:customStyle="1" w:styleId="pj">
    <w:name w:val="pj"/>
    <w:basedOn w:val="a"/>
    <w:rsid w:val="00B1586B"/>
    <w:pPr>
      <w:ind w:firstLine="400"/>
      <w:jc w:val="both"/>
    </w:pPr>
    <w:rPr>
      <w:color w:val="000000"/>
    </w:rPr>
  </w:style>
  <w:style w:type="paragraph" w:customStyle="1" w:styleId="pji">
    <w:name w:val="pji"/>
    <w:basedOn w:val="a"/>
    <w:rsid w:val="00B1586B"/>
    <w:pPr>
      <w:jc w:val="both"/>
    </w:pPr>
    <w:rPr>
      <w:color w:val="000000"/>
    </w:rPr>
  </w:style>
  <w:style w:type="character" w:styleId="a3">
    <w:name w:val="Hyperlink"/>
    <w:basedOn w:val="a0"/>
    <w:uiPriority w:val="99"/>
    <w:unhideWhenUsed/>
    <w:rsid w:val="00B1586B"/>
    <w:rPr>
      <w:color w:val="0000FF"/>
      <w:u w:val="single"/>
    </w:rPr>
  </w:style>
  <w:style w:type="paragraph" w:customStyle="1" w:styleId="p">
    <w:name w:val="p"/>
    <w:basedOn w:val="a"/>
    <w:rsid w:val="00B1586B"/>
    <w:rPr>
      <w:color w:val="000000"/>
    </w:rPr>
  </w:style>
  <w:style w:type="paragraph" w:styleId="a4">
    <w:name w:val="Normal (Web)"/>
    <w:basedOn w:val="a"/>
    <w:uiPriority w:val="99"/>
    <w:unhideWhenUsed/>
    <w:rsid w:val="00B1586B"/>
    <w:pPr>
      <w:spacing w:before="100" w:beforeAutospacing="1" w:after="100" w:afterAutospacing="1"/>
    </w:pPr>
    <w:rPr>
      <w:rFonts w:eastAsia="Times New Roman"/>
    </w:rPr>
  </w:style>
  <w:style w:type="character" w:styleId="a5">
    <w:name w:val="annotation reference"/>
    <w:basedOn w:val="a0"/>
    <w:uiPriority w:val="99"/>
    <w:semiHidden/>
    <w:unhideWhenUsed/>
    <w:rsid w:val="00CE350E"/>
    <w:rPr>
      <w:sz w:val="16"/>
      <w:szCs w:val="16"/>
    </w:rPr>
  </w:style>
  <w:style w:type="paragraph" w:styleId="a6">
    <w:name w:val="annotation text"/>
    <w:basedOn w:val="a"/>
    <w:link w:val="a7"/>
    <w:uiPriority w:val="99"/>
    <w:semiHidden/>
    <w:unhideWhenUsed/>
    <w:rsid w:val="00CE350E"/>
    <w:rPr>
      <w:sz w:val="20"/>
      <w:szCs w:val="20"/>
    </w:rPr>
  </w:style>
  <w:style w:type="character" w:customStyle="1" w:styleId="a7">
    <w:name w:val="Текст примечания Знак"/>
    <w:basedOn w:val="a0"/>
    <w:link w:val="a6"/>
    <w:uiPriority w:val="99"/>
    <w:semiHidden/>
    <w:rsid w:val="00CE350E"/>
    <w:rPr>
      <w:rFonts w:ascii="Times New Roman" w:eastAsiaTheme="minorEastAsia" w:hAnsi="Times New Roman" w:cs="Times New Roman"/>
      <w:sz w:val="20"/>
      <w:szCs w:val="20"/>
      <w:lang w:eastAsia="ru-RU"/>
    </w:rPr>
  </w:style>
  <w:style w:type="paragraph" w:styleId="a8">
    <w:name w:val="annotation subject"/>
    <w:basedOn w:val="a6"/>
    <w:next w:val="a6"/>
    <w:link w:val="a9"/>
    <w:uiPriority w:val="99"/>
    <w:semiHidden/>
    <w:unhideWhenUsed/>
    <w:rsid w:val="00CE350E"/>
    <w:rPr>
      <w:b/>
      <w:bCs/>
    </w:rPr>
  </w:style>
  <w:style w:type="character" w:customStyle="1" w:styleId="a9">
    <w:name w:val="Тема примечания Знак"/>
    <w:basedOn w:val="a7"/>
    <w:link w:val="a8"/>
    <w:uiPriority w:val="99"/>
    <w:semiHidden/>
    <w:rsid w:val="00CE350E"/>
    <w:rPr>
      <w:rFonts w:ascii="Times New Roman" w:eastAsiaTheme="minorEastAsia" w:hAnsi="Times New Roman" w:cs="Times New Roman"/>
      <w:b/>
      <w:bCs/>
      <w:sz w:val="20"/>
      <w:szCs w:val="20"/>
      <w:lang w:eastAsia="ru-RU"/>
    </w:rPr>
  </w:style>
  <w:style w:type="paragraph" w:styleId="aa">
    <w:name w:val="Balloon Text"/>
    <w:basedOn w:val="a"/>
    <w:link w:val="ab"/>
    <w:uiPriority w:val="99"/>
    <w:semiHidden/>
    <w:unhideWhenUsed/>
    <w:rsid w:val="00CE350E"/>
    <w:rPr>
      <w:rFonts w:ascii="Tahoma" w:hAnsi="Tahoma" w:cs="Tahoma"/>
      <w:sz w:val="16"/>
      <w:szCs w:val="16"/>
    </w:rPr>
  </w:style>
  <w:style w:type="character" w:customStyle="1" w:styleId="ab">
    <w:name w:val="Текст выноски Знак"/>
    <w:basedOn w:val="a0"/>
    <w:link w:val="aa"/>
    <w:uiPriority w:val="99"/>
    <w:semiHidden/>
    <w:rsid w:val="00CE350E"/>
    <w:rPr>
      <w:rFonts w:ascii="Tahoma" w:eastAsiaTheme="minorEastAsia" w:hAnsi="Tahoma" w:cs="Tahoma"/>
      <w:sz w:val="16"/>
      <w:szCs w:val="16"/>
      <w:lang w:eastAsia="ru-RU"/>
    </w:rPr>
  </w:style>
  <w:style w:type="paragraph" w:styleId="ac">
    <w:name w:val="List Paragraph"/>
    <w:basedOn w:val="a"/>
    <w:uiPriority w:val="34"/>
    <w:qFormat/>
    <w:rsid w:val="0023277A"/>
    <w:pPr>
      <w:ind w:left="720"/>
      <w:contextualSpacing/>
    </w:pPr>
  </w:style>
  <w:style w:type="paragraph" w:styleId="ad">
    <w:name w:val="No Spacing"/>
    <w:link w:val="ae"/>
    <w:uiPriority w:val="1"/>
    <w:qFormat/>
    <w:rsid w:val="00F31214"/>
    <w:pPr>
      <w:spacing w:after="0" w:line="240" w:lineRule="auto"/>
    </w:pPr>
    <w:rPr>
      <w:rFonts w:ascii="Times New Roman" w:eastAsiaTheme="minorEastAsia" w:hAnsi="Times New Roman" w:cs="Times New Roman"/>
      <w:sz w:val="24"/>
      <w:szCs w:val="24"/>
      <w:lang w:eastAsia="ru-RU"/>
    </w:rPr>
  </w:style>
  <w:style w:type="character" w:customStyle="1" w:styleId="ae">
    <w:name w:val="Без интервала Знак"/>
    <w:basedOn w:val="a0"/>
    <w:link w:val="ad"/>
    <w:uiPriority w:val="1"/>
    <w:rsid w:val="00782B83"/>
    <w:rPr>
      <w:rFonts w:ascii="Times New Roman" w:eastAsiaTheme="minorEastAsia" w:hAnsi="Times New Roman" w:cs="Times New Roman"/>
      <w:sz w:val="24"/>
      <w:szCs w:val="24"/>
      <w:lang w:eastAsia="ru-RU"/>
    </w:rPr>
  </w:style>
  <w:style w:type="paragraph" w:styleId="af">
    <w:name w:val="Title"/>
    <w:basedOn w:val="a"/>
    <w:next w:val="a"/>
    <w:link w:val="af0"/>
    <w:uiPriority w:val="10"/>
    <w:qFormat/>
    <w:rsid w:val="00782B83"/>
    <w:pPr>
      <w:spacing w:after="120"/>
      <w:contextualSpacing/>
    </w:pPr>
    <w:rPr>
      <w:rFonts w:asciiTheme="majorHAnsi" w:eastAsiaTheme="majorEastAsia" w:hAnsiTheme="majorHAnsi" w:cstheme="majorBidi"/>
      <w:color w:val="1F497D" w:themeColor="text2"/>
      <w:spacing w:val="30"/>
      <w:kern w:val="28"/>
      <w:sz w:val="96"/>
      <w:szCs w:val="52"/>
      <w:lang w:eastAsia="en-US"/>
    </w:rPr>
  </w:style>
  <w:style w:type="character" w:customStyle="1" w:styleId="af0">
    <w:name w:val="Название Знак"/>
    <w:basedOn w:val="a0"/>
    <w:link w:val="af"/>
    <w:uiPriority w:val="10"/>
    <w:rsid w:val="00782B83"/>
    <w:rPr>
      <w:rFonts w:asciiTheme="majorHAnsi" w:eastAsiaTheme="majorEastAsia" w:hAnsiTheme="majorHAnsi" w:cstheme="majorBidi"/>
      <w:color w:val="1F497D" w:themeColor="text2"/>
      <w:spacing w:val="30"/>
      <w:kern w:val="28"/>
      <w:sz w:val="96"/>
      <w:szCs w:val="52"/>
    </w:rPr>
  </w:style>
  <w:style w:type="paragraph" w:styleId="af1">
    <w:name w:val="Subtitle"/>
    <w:basedOn w:val="a"/>
    <w:next w:val="a"/>
    <w:link w:val="af2"/>
    <w:uiPriority w:val="11"/>
    <w:qFormat/>
    <w:rsid w:val="00782B83"/>
    <w:pPr>
      <w:numPr>
        <w:ilvl w:val="1"/>
      </w:numPr>
      <w:spacing w:after="180" w:line="274" w:lineRule="auto"/>
    </w:pPr>
    <w:rPr>
      <w:rFonts w:asciiTheme="minorHAnsi" w:eastAsiaTheme="majorEastAsia" w:hAnsiTheme="minorHAnsi" w:cstheme="majorBidi"/>
      <w:iCs/>
      <w:color w:val="1F497D" w:themeColor="text2"/>
      <w:sz w:val="40"/>
      <w:lang w:eastAsia="en-US" w:bidi="hi-IN"/>
    </w:rPr>
  </w:style>
  <w:style w:type="character" w:customStyle="1" w:styleId="af2">
    <w:name w:val="Подзаголовок Знак"/>
    <w:basedOn w:val="a0"/>
    <w:link w:val="af1"/>
    <w:uiPriority w:val="11"/>
    <w:rsid w:val="00782B83"/>
    <w:rPr>
      <w:rFonts w:eastAsiaTheme="majorEastAsia" w:cstheme="majorBidi"/>
      <w:iCs/>
      <w:color w:val="1F497D" w:themeColor="text2"/>
      <w:sz w:val="40"/>
      <w:szCs w:val="24"/>
      <w:lang w:bidi="hi-IN"/>
    </w:rPr>
  </w:style>
  <w:style w:type="character" w:styleId="af3">
    <w:name w:val="Strong"/>
    <w:basedOn w:val="a0"/>
    <w:uiPriority w:val="22"/>
    <w:qFormat/>
    <w:rsid w:val="00782B83"/>
    <w:rPr>
      <w:b w:val="0"/>
      <w:bCs/>
      <w:i/>
      <w:color w:val="1F497D" w:themeColor="text2"/>
    </w:rPr>
  </w:style>
  <w:style w:type="character" w:styleId="af4">
    <w:name w:val="Emphasis"/>
    <w:basedOn w:val="a0"/>
    <w:uiPriority w:val="20"/>
    <w:qFormat/>
    <w:rsid w:val="00782B83"/>
    <w:rPr>
      <w:b/>
      <w:i/>
      <w:iCs/>
    </w:rPr>
  </w:style>
  <w:style w:type="paragraph" w:styleId="21">
    <w:name w:val="Quote"/>
    <w:basedOn w:val="a"/>
    <w:next w:val="a"/>
    <w:link w:val="22"/>
    <w:uiPriority w:val="29"/>
    <w:qFormat/>
    <w:rsid w:val="00782B83"/>
    <w:pPr>
      <w:spacing w:line="360" w:lineRule="auto"/>
      <w:jc w:val="center"/>
    </w:pPr>
    <w:rPr>
      <w:rFonts w:asciiTheme="minorHAnsi" w:hAnsiTheme="minorHAnsi" w:cstheme="minorBidi"/>
      <w:b/>
      <w:i/>
      <w:iCs/>
      <w:color w:val="4F81BD" w:themeColor="accent1"/>
      <w:sz w:val="26"/>
      <w:szCs w:val="22"/>
      <w:lang w:eastAsia="en-US" w:bidi="hi-IN"/>
    </w:rPr>
  </w:style>
  <w:style w:type="character" w:customStyle="1" w:styleId="22">
    <w:name w:val="Цитата 2 Знак"/>
    <w:basedOn w:val="a0"/>
    <w:link w:val="21"/>
    <w:uiPriority w:val="29"/>
    <w:rsid w:val="00782B83"/>
    <w:rPr>
      <w:rFonts w:eastAsiaTheme="minorEastAsia"/>
      <w:b/>
      <w:i/>
      <w:iCs/>
      <w:color w:val="4F81BD" w:themeColor="accent1"/>
      <w:sz w:val="26"/>
      <w:lang w:bidi="hi-IN"/>
    </w:rPr>
  </w:style>
  <w:style w:type="paragraph" w:styleId="af5">
    <w:name w:val="Intense Quote"/>
    <w:basedOn w:val="a"/>
    <w:next w:val="a"/>
    <w:link w:val="af6"/>
    <w:uiPriority w:val="30"/>
    <w:qFormat/>
    <w:rsid w:val="00782B8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hAnsiTheme="majorHAnsi" w:cstheme="minorBidi"/>
      <w:bCs/>
      <w:iCs/>
      <w:color w:val="FFFFFF" w:themeColor="background1"/>
      <w:sz w:val="28"/>
      <w:szCs w:val="22"/>
      <w:lang w:eastAsia="en-US" w:bidi="hi-IN"/>
    </w:rPr>
  </w:style>
  <w:style w:type="character" w:customStyle="1" w:styleId="af6">
    <w:name w:val="Выделенная цитата Знак"/>
    <w:basedOn w:val="a0"/>
    <w:link w:val="af5"/>
    <w:uiPriority w:val="30"/>
    <w:rsid w:val="00782B83"/>
    <w:rPr>
      <w:rFonts w:asciiTheme="majorHAnsi" w:eastAsiaTheme="minorEastAsia" w:hAnsiTheme="majorHAnsi"/>
      <w:bCs/>
      <w:iCs/>
      <w:color w:val="FFFFFF" w:themeColor="background1"/>
      <w:sz w:val="28"/>
      <w:shd w:val="clear" w:color="auto" w:fill="4F81BD" w:themeFill="accent1"/>
      <w:lang w:bidi="hi-IN"/>
    </w:rPr>
  </w:style>
  <w:style w:type="character" w:styleId="af7">
    <w:name w:val="Subtle Emphasis"/>
    <w:basedOn w:val="a0"/>
    <w:uiPriority w:val="19"/>
    <w:qFormat/>
    <w:rsid w:val="00782B83"/>
    <w:rPr>
      <w:i/>
      <w:iCs/>
      <w:color w:val="000000"/>
    </w:rPr>
  </w:style>
  <w:style w:type="character" w:styleId="af8">
    <w:name w:val="Intense Emphasis"/>
    <w:basedOn w:val="a0"/>
    <w:uiPriority w:val="21"/>
    <w:qFormat/>
    <w:rsid w:val="00782B83"/>
    <w:rPr>
      <w:b/>
      <w:bCs/>
      <w:i/>
      <w:iCs/>
      <w:color w:val="4F81BD" w:themeColor="accent1"/>
    </w:rPr>
  </w:style>
  <w:style w:type="character" w:styleId="af9">
    <w:name w:val="Subtle Reference"/>
    <w:basedOn w:val="a0"/>
    <w:uiPriority w:val="31"/>
    <w:qFormat/>
    <w:rsid w:val="00782B83"/>
    <w:rPr>
      <w:smallCaps/>
      <w:color w:val="000000"/>
      <w:u w:val="single"/>
    </w:rPr>
  </w:style>
  <w:style w:type="character" w:styleId="afa">
    <w:name w:val="Intense Reference"/>
    <w:basedOn w:val="a0"/>
    <w:uiPriority w:val="32"/>
    <w:qFormat/>
    <w:rsid w:val="00782B83"/>
    <w:rPr>
      <w:b w:val="0"/>
      <w:bCs/>
      <w:smallCaps/>
      <w:color w:val="4F81BD" w:themeColor="accent1"/>
      <w:spacing w:val="5"/>
      <w:u w:val="single"/>
    </w:rPr>
  </w:style>
  <w:style w:type="character" w:styleId="afb">
    <w:name w:val="Book Title"/>
    <w:basedOn w:val="a0"/>
    <w:uiPriority w:val="33"/>
    <w:qFormat/>
    <w:rsid w:val="00782B83"/>
    <w:rPr>
      <w:b/>
      <w:bCs/>
      <w:caps/>
      <w:smallCaps w:val="0"/>
      <w:color w:val="1F497D" w:themeColor="text2"/>
      <w:spacing w:val="10"/>
    </w:rPr>
  </w:style>
  <w:style w:type="paragraph" w:styleId="afc">
    <w:name w:val="TOC Heading"/>
    <w:basedOn w:val="1"/>
    <w:next w:val="a"/>
    <w:uiPriority w:val="39"/>
    <w:semiHidden/>
    <w:unhideWhenUsed/>
    <w:qFormat/>
    <w:rsid w:val="00782B83"/>
    <w:pPr>
      <w:keepLines/>
      <w:spacing w:before="480" w:line="264" w:lineRule="auto"/>
      <w:ind w:left="0" w:firstLine="0"/>
      <w:jc w:val="left"/>
      <w:outlineLvl w:val="9"/>
    </w:pPr>
    <w:rPr>
      <w:rFonts w:asciiTheme="majorHAnsi" w:eastAsiaTheme="majorEastAsia" w:hAnsiTheme="majorHAnsi" w:cstheme="majorBidi"/>
      <w:b/>
      <w:bCs/>
      <w:color w:val="4F81BD" w:themeColor="accent1"/>
      <w:spacing w:val="20"/>
      <w:sz w:val="32"/>
      <w:szCs w:val="28"/>
      <w:lang w:eastAsia="en-US"/>
    </w:rPr>
  </w:style>
  <w:style w:type="table" w:styleId="afd">
    <w:name w:val="Table Grid"/>
    <w:basedOn w:val="a1"/>
    <w:uiPriority w:val="59"/>
    <w:rsid w:val="00782B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6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865CDF"/>
    <w:pPr>
      <w:keepNext/>
      <w:ind w:left="858" w:hanging="432"/>
      <w:jc w:val="center"/>
      <w:outlineLvl w:val="0"/>
    </w:pPr>
    <w:rPr>
      <w:rFonts w:eastAsia="Times New Roman"/>
      <w:szCs w:val="20"/>
    </w:rPr>
  </w:style>
  <w:style w:type="paragraph" w:styleId="2">
    <w:name w:val="heading 2"/>
    <w:basedOn w:val="a"/>
    <w:next w:val="a"/>
    <w:link w:val="20"/>
    <w:uiPriority w:val="9"/>
    <w:qFormat/>
    <w:rsid w:val="00865CDF"/>
    <w:pPr>
      <w:keepNext/>
      <w:ind w:left="576" w:hanging="576"/>
      <w:jc w:val="right"/>
      <w:outlineLvl w:val="1"/>
    </w:pPr>
    <w:rPr>
      <w:rFonts w:eastAsia="Times New Roman"/>
      <w:szCs w:val="20"/>
    </w:rPr>
  </w:style>
  <w:style w:type="paragraph" w:styleId="3">
    <w:name w:val="heading 3"/>
    <w:basedOn w:val="a"/>
    <w:link w:val="30"/>
    <w:uiPriority w:val="9"/>
    <w:qFormat/>
    <w:rsid w:val="00B1586B"/>
    <w:pPr>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unhideWhenUsed/>
    <w:qFormat/>
    <w:rsid w:val="00865CD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865CDF"/>
    <w:pPr>
      <w:keepNext/>
      <w:ind w:left="1008" w:hanging="1008"/>
      <w:outlineLvl w:val="4"/>
    </w:pPr>
    <w:rPr>
      <w:rFonts w:eastAsia="Times New Roman"/>
      <w:b/>
      <w:sz w:val="20"/>
      <w:szCs w:val="20"/>
    </w:rPr>
  </w:style>
  <w:style w:type="paragraph" w:styleId="6">
    <w:name w:val="heading 6"/>
    <w:basedOn w:val="a"/>
    <w:next w:val="a"/>
    <w:link w:val="60"/>
    <w:uiPriority w:val="9"/>
    <w:qFormat/>
    <w:rsid w:val="00865CDF"/>
    <w:pPr>
      <w:spacing w:before="240" w:after="60"/>
      <w:ind w:left="1152" w:hanging="1152"/>
      <w:outlineLvl w:val="5"/>
    </w:pPr>
    <w:rPr>
      <w:rFonts w:ascii="Arial" w:eastAsia="Times New Roman" w:hAnsi="Arial"/>
      <w:i/>
      <w:sz w:val="22"/>
      <w:szCs w:val="20"/>
    </w:rPr>
  </w:style>
  <w:style w:type="paragraph" w:styleId="7">
    <w:name w:val="heading 7"/>
    <w:basedOn w:val="a"/>
    <w:next w:val="a"/>
    <w:link w:val="70"/>
    <w:uiPriority w:val="9"/>
    <w:qFormat/>
    <w:rsid w:val="00865CDF"/>
    <w:pPr>
      <w:spacing w:before="240" w:after="60"/>
      <w:ind w:left="1296" w:hanging="1296"/>
      <w:outlineLvl w:val="6"/>
    </w:pPr>
    <w:rPr>
      <w:rFonts w:ascii="Arial" w:eastAsia="Times New Roman" w:hAnsi="Arial"/>
      <w:sz w:val="18"/>
      <w:szCs w:val="20"/>
    </w:rPr>
  </w:style>
  <w:style w:type="paragraph" w:styleId="8">
    <w:name w:val="heading 8"/>
    <w:basedOn w:val="a"/>
    <w:next w:val="a"/>
    <w:link w:val="80"/>
    <w:uiPriority w:val="9"/>
    <w:qFormat/>
    <w:rsid w:val="00865CDF"/>
    <w:pPr>
      <w:spacing w:before="240" w:after="60"/>
      <w:ind w:left="1440" w:hanging="1440"/>
      <w:outlineLvl w:val="7"/>
    </w:pPr>
    <w:rPr>
      <w:rFonts w:ascii="Arial" w:eastAsia="Times New Roman" w:hAnsi="Arial"/>
      <w:i/>
      <w:sz w:val="18"/>
      <w:szCs w:val="20"/>
    </w:rPr>
  </w:style>
  <w:style w:type="paragraph" w:styleId="9">
    <w:name w:val="heading 9"/>
    <w:basedOn w:val="a"/>
    <w:next w:val="a"/>
    <w:link w:val="90"/>
    <w:uiPriority w:val="9"/>
    <w:qFormat/>
    <w:rsid w:val="00865CDF"/>
    <w:pPr>
      <w:spacing w:before="240" w:after="60"/>
      <w:ind w:left="1584" w:hanging="1584"/>
      <w:outlineLvl w:val="8"/>
    </w:pPr>
    <w:rPr>
      <w:rFonts w:ascii="Arial" w:eastAsia="Times New Roman"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CDF"/>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865CDF"/>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B158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65CD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865CDF"/>
    <w:rPr>
      <w:rFonts w:ascii="Times New Roman" w:eastAsia="Times New Roman" w:hAnsi="Times New Roman" w:cs="Times New Roman"/>
      <w:b/>
      <w:sz w:val="20"/>
      <w:szCs w:val="20"/>
      <w:lang w:eastAsia="ru-RU"/>
    </w:rPr>
  </w:style>
  <w:style w:type="character" w:customStyle="1" w:styleId="60">
    <w:name w:val="Заголовок 6 Знак"/>
    <w:basedOn w:val="a0"/>
    <w:link w:val="6"/>
    <w:uiPriority w:val="9"/>
    <w:rsid w:val="00865CDF"/>
    <w:rPr>
      <w:rFonts w:ascii="Arial" w:eastAsia="Times New Roman" w:hAnsi="Arial" w:cs="Times New Roman"/>
      <w:i/>
      <w:szCs w:val="20"/>
      <w:lang w:eastAsia="ru-RU"/>
    </w:rPr>
  </w:style>
  <w:style w:type="character" w:customStyle="1" w:styleId="70">
    <w:name w:val="Заголовок 7 Знак"/>
    <w:basedOn w:val="a0"/>
    <w:link w:val="7"/>
    <w:uiPriority w:val="9"/>
    <w:rsid w:val="00865CDF"/>
    <w:rPr>
      <w:rFonts w:ascii="Arial" w:eastAsia="Times New Roman" w:hAnsi="Arial" w:cs="Times New Roman"/>
      <w:sz w:val="18"/>
      <w:szCs w:val="20"/>
      <w:lang w:eastAsia="ru-RU"/>
    </w:rPr>
  </w:style>
  <w:style w:type="character" w:customStyle="1" w:styleId="80">
    <w:name w:val="Заголовок 8 Знак"/>
    <w:basedOn w:val="a0"/>
    <w:link w:val="8"/>
    <w:uiPriority w:val="9"/>
    <w:rsid w:val="00865CDF"/>
    <w:rPr>
      <w:rFonts w:ascii="Arial" w:eastAsia="Times New Roman" w:hAnsi="Arial" w:cs="Times New Roman"/>
      <w:i/>
      <w:sz w:val="18"/>
      <w:szCs w:val="20"/>
      <w:lang w:eastAsia="ru-RU"/>
    </w:rPr>
  </w:style>
  <w:style w:type="character" w:customStyle="1" w:styleId="90">
    <w:name w:val="Заголовок 9 Знак"/>
    <w:basedOn w:val="a0"/>
    <w:link w:val="9"/>
    <w:uiPriority w:val="9"/>
    <w:rsid w:val="00865CDF"/>
    <w:rPr>
      <w:rFonts w:ascii="Arial" w:eastAsia="Times New Roman" w:hAnsi="Arial" w:cs="Times New Roman"/>
      <w:i/>
      <w:sz w:val="18"/>
      <w:szCs w:val="20"/>
      <w:lang w:eastAsia="ru-RU"/>
    </w:rPr>
  </w:style>
  <w:style w:type="paragraph" w:customStyle="1" w:styleId="pc">
    <w:name w:val="pc"/>
    <w:basedOn w:val="a"/>
    <w:rsid w:val="00B1586B"/>
    <w:pPr>
      <w:jc w:val="center"/>
    </w:pPr>
    <w:rPr>
      <w:color w:val="000000"/>
    </w:rPr>
  </w:style>
  <w:style w:type="paragraph" w:customStyle="1" w:styleId="pr">
    <w:name w:val="pr"/>
    <w:basedOn w:val="a"/>
    <w:rsid w:val="00B1586B"/>
    <w:pPr>
      <w:jc w:val="right"/>
    </w:pPr>
    <w:rPr>
      <w:color w:val="000000"/>
    </w:rPr>
  </w:style>
  <w:style w:type="paragraph" w:customStyle="1" w:styleId="pj">
    <w:name w:val="pj"/>
    <w:basedOn w:val="a"/>
    <w:rsid w:val="00B1586B"/>
    <w:pPr>
      <w:ind w:firstLine="400"/>
      <w:jc w:val="both"/>
    </w:pPr>
    <w:rPr>
      <w:color w:val="000000"/>
    </w:rPr>
  </w:style>
  <w:style w:type="paragraph" w:customStyle="1" w:styleId="pji">
    <w:name w:val="pji"/>
    <w:basedOn w:val="a"/>
    <w:rsid w:val="00B1586B"/>
    <w:pPr>
      <w:jc w:val="both"/>
    </w:pPr>
    <w:rPr>
      <w:color w:val="000000"/>
    </w:rPr>
  </w:style>
  <w:style w:type="character" w:styleId="a3">
    <w:name w:val="Hyperlink"/>
    <w:basedOn w:val="a0"/>
    <w:uiPriority w:val="99"/>
    <w:unhideWhenUsed/>
    <w:rsid w:val="00B1586B"/>
    <w:rPr>
      <w:color w:val="0000FF"/>
      <w:u w:val="single"/>
    </w:rPr>
  </w:style>
  <w:style w:type="paragraph" w:customStyle="1" w:styleId="p">
    <w:name w:val="p"/>
    <w:basedOn w:val="a"/>
    <w:rsid w:val="00B1586B"/>
    <w:rPr>
      <w:color w:val="000000"/>
    </w:rPr>
  </w:style>
  <w:style w:type="paragraph" w:styleId="a4">
    <w:name w:val="Normal (Web)"/>
    <w:basedOn w:val="a"/>
    <w:uiPriority w:val="99"/>
    <w:unhideWhenUsed/>
    <w:rsid w:val="00B1586B"/>
    <w:pPr>
      <w:spacing w:before="100" w:beforeAutospacing="1" w:after="100" w:afterAutospacing="1"/>
    </w:pPr>
    <w:rPr>
      <w:rFonts w:eastAsia="Times New Roman"/>
    </w:rPr>
  </w:style>
  <w:style w:type="character" w:styleId="a5">
    <w:name w:val="annotation reference"/>
    <w:basedOn w:val="a0"/>
    <w:uiPriority w:val="99"/>
    <w:semiHidden/>
    <w:unhideWhenUsed/>
    <w:rsid w:val="00CE350E"/>
    <w:rPr>
      <w:sz w:val="16"/>
      <w:szCs w:val="16"/>
    </w:rPr>
  </w:style>
  <w:style w:type="paragraph" w:styleId="a6">
    <w:name w:val="annotation text"/>
    <w:basedOn w:val="a"/>
    <w:link w:val="a7"/>
    <w:uiPriority w:val="99"/>
    <w:semiHidden/>
    <w:unhideWhenUsed/>
    <w:rsid w:val="00CE350E"/>
    <w:rPr>
      <w:sz w:val="20"/>
      <w:szCs w:val="20"/>
    </w:rPr>
  </w:style>
  <w:style w:type="character" w:customStyle="1" w:styleId="a7">
    <w:name w:val="Текст примечания Знак"/>
    <w:basedOn w:val="a0"/>
    <w:link w:val="a6"/>
    <w:uiPriority w:val="99"/>
    <w:semiHidden/>
    <w:rsid w:val="00CE350E"/>
    <w:rPr>
      <w:rFonts w:ascii="Times New Roman" w:eastAsiaTheme="minorEastAsia" w:hAnsi="Times New Roman" w:cs="Times New Roman"/>
      <w:sz w:val="20"/>
      <w:szCs w:val="20"/>
      <w:lang w:eastAsia="ru-RU"/>
    </w:rPr>
  </w:style>
  <w:style w:type="paragraph" w:styleId="a8">
    <w:name w:val="annotation subject"/>
    <w:basedOn w:val="a6"/>
    <w:next w:val="a6"/>
    <w:link w:val="a9"/>
    <w:uiPriority w:val="99"/>
    <w:semiHidden/>
    <w:unhideWhenUsed/>
    <w:rsid w:val="00CE350E"/>
    <w:rPr>
      <w:b/>
      <w:bCs/>
    </w:rPr>
  </w:style>
  <w:style w:type="character" w:customStyle="1" w:styleId="a9">
    <w:name w:val="Тема примечания Знак"/>
    <w:basedOn w:val="a7"/>
    <w:link w:val="a8"/>
    <w:uiPriority w:val="99"/>
    <w:semiHidden/>
    <w:rsid w:val="00CE350E"/>
    <w:rPr>
      <w:rFonts w:ascii="Times New Roman" w:eastAsiaTheme="minorEastAsia" w:hAnsi="Times New Roman" w:cs="Times New Roman"/>
      <w:b/>
      <w:bCs/>
      <w:sz w:val="20"/>
      <w:szCs w:val="20"/>
      <w:lang w:eastAsia="ru-RU"/>
    </w:rPr>
  </w:style>
  <w:style w:type="paragraph" w:styleId="aa">
    <w:name w:val="Balloon Text"/>
    <w:basedOn w:val="a"/>
    <w:link w:val="ab"/>
    <w:uiPriority w:val="99"/>
    <w:semiHidden/>
    <w:unhideWhenUsed/>
    <w:rsid w:val="00CE350E"/>
    <w:rPr>
      <w:rFonts w:ascii="Tahoma" w:hAnsi="Tahoma" w:cs="Tahoma"/>
      <w:sz w:val="16"/>
      <w:szCs w:val="16"/>
    </w:rPr>
  </w:style>
  <w:style w:type="character" w:customStyle="1" w:styleId="ab">
    <w:name w:val="Текст выноски Знак"/>
    <w:basedOn w:val="a0"/>
    <w:link w:val="aa"/>
    <w:uiPriority w:val="99"/>
    <w:semiHidden/>
    <w:rsid w:val="00CE350E"/>
    <w:rPr>
      <w:rFonts w:ascii="Tahoma" w:eastAsiaTheme="minorEastAsia" w:hAnsi="Tahoma" w:cs="Tahoma"/>
      <w:sz w:val="16"/>
      <w:szCs w:val="16"/>
      <w:lang w:eastAsia="ru-RU"/>
    </w:rPr>
  </w:style>
  <w:style w:type="paragraph" w:styleId="ac">
    <w:name w:val="List Paragraph"/>
    <w:basedOn w:val="a"/>
    <w:uiPriority w:val="34"/>
    <w:qFormat/>
    <w:rsid w:val="0023277A"/>
    <w:pPr>
      <w:ind w:left="720"/>
      <w:contextualSpacing/>
    </w:pPr>
  </w:style>
  <w:style w:type="paragraph" w:styleId="ad">
    <w:name w:val="No Spacing"/>
    <w:link w:val="ae"/>
    <w:uiPriority w:val="1"/>
    <w:qFormat/>
    <w:rsid w:val="00F31214"/>
    <w:pPr>
      <w:spacing w:after="0" w:line="240" w:lineRule="auto"/>
    </w:pPr>
    <w:rPr>
      <w:rFonts w:ascii="Times New Roman" w:eastAsiaTheme="minorEastAsia" w:hAnsi="Times New Roman" w:cs="Times New Roman"/>
      <w:sz w:val="24"/>
      <w:szCs w:val="24"/>
      <w:lang w:eastAsia="ru-RU"/>
    </w:rPr>
  </w:style>
  <w:style w:type="character" w:customStyle="1" w:styleId="ae">
    <w:name w:val="Без интервала Знак"/>
    <w:basedOn w:val="a0"/>
    <w:link w:val="ad"/>
    <w:uiPriority w:val="1"/>
    <w:rsid w:val="00782B83"/>
    <w:rPr>
      <w:rFonts w:ascii="Times New Roman" w:eastAsiaTheme="minorEastAsia" w:hAnsi="Times New Roman" w:cs="Times New Roman"/>
      <w:sz w:val="24"/>
      <w:szCs w:val="24"/>
      <w:lang w:eastAsia="ru-RU"/>
    </w:rPr>
  </w:style>
  <w:style w:type="paragraph" w:styleId="af">
    <w:name w:val="Title"/>
    <w:basedOn w:val="a"/>
    <w:next w:val="a"/>
    <w:link w:val="af0"/>
    <w:uiPriority w:val="10"/>
    <w:qFormat/>
    <w:rsid w:val="00782B83"/>
    <w:pPr>
      <w:spacing w:after="120"/>
      <w:contextualSpacing/>
    </w:pPr>
    <w:rPr>
      <w:rFonts w:asciiTheme="majorHAnsi" w:eastAsiaTheme="majorEastAsia" w:hAnsiTheme="majorHAnsi" w:cstheme="majorBidi"/>
      <w:color w:val="1F497D" w:themeColor="text2"/>
      <w:spacing w:val="30"/>
      <w:kern w:val="28"/>
      <w:sz w:val="96"/>
      <w:szCs w:val="52"/>
      <w:lang w:eastAsia="en-US"/>
    </w:rPr>
  </w:style>
  <w:style w:type="character" w:customStyle="1" w:styleId="af0">
    <w:name w:val="Название Знак"/>
    <w:basedOn w:val="a0"/>
    <w:link w:val="af"/>
    <w:uiPriority w:val="10"/>
    <w:rsid w:val="00782B83"/>
    <w:rPr>
      <w:rFonts w:asciiTheme="majorHAnsi" w:eastAsiaTheme="majorEastAsia" w:hAnsiTheme="majorHAnsi" w:cstheme="majorBidi"/>
      <w:color w:val="1F497D" w:themeColor="text2"/>
      <w:spacing w:val="30"/>
      <w:kern w:val="28"/>
      <w:sz w:val="96"/>
      <w:szCs w:val="52"/>
    </w:rPr>
  </w:style>
  <w:style w:type="paragraph" w:styleId="af1">
    <w:name w:val="Subtitle"/>
    <w:basedOn w:val="a"/>
    <w:next w:val="a"/>
    <w:link w:val="af2"/>
    <w:uiPriority w:val="11"/>
    <w:qFormat/>
    <w:rsid w:val="00782B83"/>
    <w:pPr>
      <w:numPr>
        <w:ilvl w:val="1"/>
      </w:numPr>
      <w:spacing w:after="180" w:line="274" w:lineRule="auto"/>
    </w:pPr>
    <w:rPr>
      <w:rFonts w:asciiTheme="minorHAnsi" w:eastAsiaTheme="majorEastAsia" w:hAnsiTheme="minorHAnsi" w:cstheme="majorBidi"/>
      <w:iCs/>
      <w:color w:val="1F497D" w:themeColor="text2"/>
      <w:sz w:val="40"/>
      <w:lang w:eastAsia="en-US" w:bidi="hi-IN"/>
    </w:rPr>
  </w:style>
  <w:style w:type="character" w:customStyle="1" w:styleId="af2">
    <w:name w:val="Подзаголовок Знак"/>
    <w:basedOn w:val="a0"/>
    <w:link w:val="af1"/>
    <w:uiPriority w:val="11"/>
    <w:rsid w:val="00782B83"/>
    <w:rPr>
      <w:rFonts w:eastAsiaTheme="majorEastAsia" w:cstheme="majorBidi"/>
      <w:iCs/>
      <w:color w:val="1F497D" w:themeColor="text2"/>
      <w:sz w:val="40"/>
      <w:szCs w:val="24"/>
      <w:lang w:bidi="hi-IN"/>
    </w:rPr>
  </w:style>
  <w:style w:type="character" w:styleId="af3">
    <w:name w:val="Strong"/>
    <w:basedOn w:val="a0"/>
    <w:uiPriority w:val="22"/>
    <w:qFormat/>
    <w:rsid w:val="00782B83"/>
    <w:rPr>
      <w:b w:val="0"/>
      <w:bCs/>
      <w:i/>
      <w:color w:val="1F497D" w:themeColor="text2"/>
    </w:rPr>
  </w:style>
  <w:style w:type="character" w:styleId="af4">
    <w:name w:val="Emphasis"/>
    <w:basedOn w:val="a0"/>
    <w:uiPriority w:val="20"/>
    <w:qFormat/>
    <w:rsid w:val="00782B83"/>
    <w:rPr>
      <w:b/>
      <w:i/>
      <w:iCs/>
    </w:rPr>
  </w:style>
  <w:style w:type="paragraph" w:styleId="21">
    <w:name w:val="Quote"/>
    <w:basedOn w:val="a"/>
    <w:next w:val="a"/>
    <w:link w:val="22"/>
    <w:uiPriority w:val="29"/>
    <w:qFormat/>
    <w:rsid w:val="00782B83"/>
    <w:pPr>
      <w:spacing w:line="360" w:lineRule="auto"/>
      <w:jc w:val="center"/>
    </w:pPr>
    <w:rPr>
      <w:rFonts w:asciiTheme="minorHAnsi" w:hAnsiTheme="minorHAnsi" w:cstheme="minorBidi"/>
      <w:b/>
      <w:i/>
      <w:iCs/>
      <w:color w:val="4F81BD" w:themeColor="accent1"/>
      <w:sz w:val="26"/>
      <w:szCs w:val="22"/>
      <w:lang w:eastAsia="en-US" w:bidi="hi-IN"/>
    </w:rPr>
  </w:style>
  <w:style w:type="character" w:customStyle="1" w:styleId="22">
    <w:name w:val="Цитата 2 Знак"/>
    <w:basedOn w:val="a0"/>
    <w:link w:val="21"/>
    <w:uiPriority w:val="29"/>
    <w:rsid w:val="00782B83"/>
    <w:rPr>
      <w:rFonts w:eastAsiaTheme="minorEastAsia"/>
      <w:b/>
      <w:i/>
      <w:iCs/>
      <w:color w:val="4F81BD" w:themeColor="accent1"/>
      <w:sz w:val="26"/>
      <w:lang w:bidi="hi-IN"/>
    </w:rPr>
  </w:style>
  <w:style w:type="paragraph" w:styleId="af5">
    <w:name w:val="Intense Quote"/>
    <w:basedOn w:val="a"/>
    <w:next w:val="a"/>
    <w:link w:val="af6"/>
    <w:uiPriority w:val="30"/>
    <w:qFormat/>
    <w:rsid w:val="00782B8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hAnsiTheme="majorHAnsi" w:cstheme="minorBidi"/>
      <w:bCs/>
      <w:iCs/>
      <w:color w:val="FFFFFF" w:themeColor="background1"/>
      <w:sz w:val="28"/>
      <w:szCs w:val="22"/>
      <w:lang w:eastAsia="en-US" w:bidi="hi-IN"/>
    </w:rPr>
  </w:style>
  <w:style w:type="character" w:customStyle="1" w:styleId="af6">
    <w:name w:val="Выделенная цитата Знак"/>
    <w:basedOn w:val="a0"/>
    <w:link w:val="af5"/>
    <w:uiPriority w:val="30"/>
    <w:rsid w:val="00782B83"/>
    <w:rPr>
      <w:rFonts w:asciiTheme="majorHAnsi" w:eastAsiaTheme="minorEastAsia" w:hAnsiTheme="majorHAnsi"/>
      <w:bCs/>
      <w:iCs/>
      <w:color w:val="FFFFFF" w:themeColor="background1"/>
      <w:sz w:val="28"/>
      <w:shd w:val="clear" w:color="auto" w:fill="4F81BD" w:themeFill="accent1"/>
      <w:lang w:bidi="hi-IN"/>
    </w:rPr>
  </w:style>
  <w:style w:type="character" w:styleId="af7">
    <w:name w:val="Subtle Emphasis"/>
    <w:basedOn w:val="a0"/>
    <w:uiPriority w:val="19"/>
    <w:qFormat/>
    <w:rsid w:val="00782B83"/>
    <w:rPr>
      <w:i/>
      <w:iCs/>
      <w:color w:val="000000"/>
    </w:rPr>
  </w:style>
  <w:style w:type="character" w:styleId="af8">
    <w:name w:val="Intense Emphasis"/>
    <w:basedOn w:val="a0"/>
    <w:uiPriority w:val="21"/>
    <w:qFormat/>
    <w:rsid w:val="00782B83"/>
    <w:rPr>
      <w:b/>
      <w:bCs/>
      <w:i/>
      <w:iCs/>
      <w:color w:val="4F81BD" w:themeColor="accent1"/>
    </w:rPr>
  </w:style>
  <w:style w:type="character" w:styleId="af9">
    <w:name w:val="Subtle Reference"/>
    <w:basedOn w:val="a0"/>
    <w:uiPriority w:val="31"/>
    <w:qFormat/>
    <w:rsid w:val="00782B83"/>
    <w:rPr>
      <w:smallCaps/>
      <w:color w:val="000000"/>
      <w:u w:val="single"/>
    </w:rPr>
  </w:style>
  <w:style w:type="character" w:styleId="afa">
    <w:name w:val="Intense Reference"/>
    <w:basedOn w:val="a0"/>
    <w:uiPriority w:val="32"/>
    <w:qFormat/>
    <w:rsid w:val="00782B83"/>
    <w:rPr>
      <w:b w:val="0"/>
      <w:bCs/>
      <w:smallCaps/>
      <w:color w:val="4F81BD" w:themeColor="accent1"/>
      <w:spacing w:val="5"/>
      <w:u w:val="single"/>
    </w:rPr>
  </w:style>
  <w:style w:type="character" w:styleId="afb">
    <w:name w:val="Book Title"/>
    <w:basedOn w:val="a0"/>
    <w:uiPriority w:val="33"/>
    <w:qFormat/>
    <w:rsid w:val="00782B83"/>
    <w:rPr>
      <w:b/>
      <w:bCs/>
      <w:caps/>
      <w:smallCaps w:val="0"/>
      <w:color w:val="1F497D" w:themeColor="text2"/>
      <w:spacing w:val="10"/>
    </w:rPr>
  </w:style>
  <w:style w:type="paragraph" w:styleId="afc">
    <w:name w:val="TOC Heading"/>
    <w:basedOn w:val="1"/>
    <w:next w:val="a"/>
    <w:uiPriority w:val="39"/>
    <w:semiHidden/>
    <w:unhideWhenUsed/>
    <w:qFormat/>
    <w:rsid w:val="00782B83"/>
    <w:pPr>
      <w:keepLines/>
      <w:spacing w:before="480" w:line="264" w:lineRule="auto"/>
      <w:ind w:left="0" w:firstLine="0"/>
      <w:jc w:val="left"/>
      <w:outlineLvl w:val="9"/>
    </w:pPr>
    <w:rPr>
      <w:rFonts w:asciiTheme="majorHAnsi" w:eastAsiaTheme="majorEastAsia" w:hAnsiTheme="majorHAnsi" w:cstheme="majorBidi"/>
      <w:b/>
      <w:bCs/>
      <w:color w:val="4F81BD" w:themeColor="accent1"/>
      <w:spacing w:val="20"/>
      <w:sz w:val="32"/>
      <w:szCs w:val="28"/>
      <w:lang w:eastAsia="en-US"/>
    </w:rPr>
  </w:style>
  <w:style w:type="table" w:styleId="afd">
    <w:name w:val="Table Grid"/>
    <w:basedOn w:val="a1"/>
    <w:uiPriority w:val="59"/>
    <w:rsid w:val="00782B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6114">
      <w:bodyDiv w:val="1"/>
      <w:marLeft w:val="0"/>
      <w:marRight w:val="0"/>
      <w:marTop w:val="0"/>
      <w:marBottom w:val="0"/>
      <w:divBdr>
        <w:top w:val="none" w:sz="0" w:space="0" w:color="auto"/>
        <w:left w:val="none" w:sz="0" w:space="0" w:color="auto"/>
        <w:bottom w:val="none" w:sz="0" w:space="0" w:color="auto"/>
        <w:right w:val="none" w:sz="0" w:space="0" w:color="auto"/>
      </w:divBdr>
    </w:div>
    <w:div w:id="1504855911">
      <w:bodyDiv w:val="1"/>
      <w:marLeft w:val="0"/>
      <w:marRight w:val="0"/>
      <w:marTop w:val="0"/>
      <w:marBottom w:val="0"/>
      <w:divBdr>
        <w:top w:val="none" w:sz="0" w:space="0" w:color="auto"/>
        <w:left w:val="none" w:sz="0" w:space="0" w:color="auto"/>
        <w:bottom w:val="none" w:sz="0" w:space="0" w:color="auto"/>
        <w:right w:val="none" w:sz="0" w:space="0" w:color="auto"/>
      </w:divBdr>
    </w:div>
    <w:div w:id="17607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97088-FC58-4E6F-82DC-0E4F542F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Жансая Турсынбекова</dc:creator>
  <cp:lastModifiedBy>Aitolkyn Abdykasheva</cp:lastModifiedBy>
  <cp:revision>2</cp:revision>
  <dcterms:created xsi:type="dcterms:W3CDTF">2024-04-05T04:45:00Z</dcterms:created>
  <dcterms:modified xsi:type="dcterms:W3CDTF">2024-04-05T04:45:00Z</dcterms:modified>
</cp:coreProperties>
</file>