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306C" w14:textId="6D083FA9" w:rsidR="00782B83" w:rsidRPr="004145DF" w:rsidRDefault="00782B83" w:rsidP="004145DF">
      <w:pPr>
        <w:autoSpaceDE w:val="0"/>
        <w:autoSpaceDN w:val="0"/>
        <w:adjustRightInd w:val="0"/>
        <w:rPr>
          <w:rFonts w:eastAsia="Times New Roman"/>
          <w:b/>
          <w:lang w:val="en-US"/>
        </w:rPr>
      </w:pPr>
      <w:bookmarkStart w:id="0" w:name="_GoBack"/>
      <w:bookmarkEnd w:id="0"/>
    </w:p>
    <w:p w14:paraId="3B577374" w14:textId="77777777" w:rsidR="00782B83" w:rsidRPr="004F5B90" w:rsidRDefault="00782B83" w:rsidP="003D29EC">
      <w:pPr>
        <w:pStyle w:val="pr"/>
        <w:rPr>
          <w:color w:val="auto"/>
          <w:lang w:val="kk-KZ"/>
        </w:rPr>
      </w:pPr>
    </w:p>
    <w:p w14:paraId="19FE3E0B" w14:textId="77777777" w:rsidR="00B1586B" w:rsidRPr="004F5B90" w:rsidRDefault="00B1586B" w:rsidP="003D29EC">
      <w:pPr>
        <w:pStyle w:val="pr"/>
        <w:rPr>
          <w:color w:val="auto"/>
        </w:rPr>
      </w:pPr>
      <w:r w:rsidRPr="004F5B90">
        <w:rPr>
          <w:color w:val="auto"/>
        </w:rPr>
        <w:t>Приложение 12</w:t>
      </w:r>
      <w:r w:rsidRPr="004F5B90">
        <w:rPr>
          <w:color w:val="auto"/>
        </w:rPr>
        <w:br/>
        <w:t xml:space="preserve">к </w:t>
      </w:r>
      <w:hyperlink w:anchor="sub6" w:history="1">
        <w:r w:rsidRPr="004F5B90">
          <w:rPr>
            <w:rStyle w:val="a3"/>
            <w:color w:val="auto"/>
          </w:rPr>
          <w:t>конкурсной документации</w:t>
        </w:r>
      </w:hyperlink>
    </w:p>
    <w:p w14:paraId="499ED98D" w14:textId="77777777" w:rsidR="00B1586B" w:rsidRPr="004F5B90" w:rsidRDefault="00B1586B" w:rsidP="003D29EC">
      <w:pPr>
        <w:pStyle w:val="pc"/>
        <w:rPr>
          <w:color w:val="auto"/>
        </w:rPr>
      </w:pPr>
      <w:r w:rsidRPr="004F5B90">
        <w:rPr>
          <w:color w:val="auto"/>
        </w:rPr>
        <w:t> </w:t>
      </w:r>
    </w:p>
    <w:p w14:paraId="6E0CE0D8" w14:textId="77777777" w:rsidR="00B1586B" w:rsidRPr="004F5B90" w:rsidRDefault="00B1586B" w:rsidP="003D29EC">
      <w:pPr>
        <w:pStyle w:val="pc"/>
        <w:rPr>
          <w:b/>
          <w:color w:val="auto"/>
        </w:rPr>
      </w:pPr>
      <w:r w:rsidRPr="004F5B90">
        <w:rPr>
          <w:b/>
          <w:color w:val="auto"/>
        </w:rPr>
        <w:t> </w:t>
      </w:r>
    </w:p>
    <w:p w14:paraId="7F1AAA83" w14:textId="77777777" w:rsidR="00B1586B" w:rsidRPr="004F5B90" w:rsidRDefault="00B1586B" w:rsidP="003D29EC">
      <w:pPr>
        <w:pStyle w:val="pc"/>
        <w:rPr>
          <w:b/>
          <w:color w:val="auto"/>
        </w:rPr>
      </w:pPr>
      <w:r w:rsidRPr="004F5B90">
        <w:rPr>
          <w:b/>
          <w:color w:val="auto"/>
        </w:rPr>
        <w:t xml:space="preserve">Техническая спецификация </w:t>
      </w:r>
    </w:p>
    <w:p w14:paraId="3D0C6118" w14:textId="77777777" w:rsidR="00B1586B" w:rsidRPr="004F5B90" w:rsidRDefault="00B1586B" w:rsidP="003D29EC">
      <w:pPr>
        <w:pStyle w:val="pc"/>
        <w:rPr>
          <w:b/>
          <w:color w:val="auto"/>
        </w:rPr>
      </w:pPr>
      <w:r w:rsidRPr="004F5B90">
        <w:rPr>
          <w:b/>
          <w:color w:val="auto"/>
        </w:rPr>
        <w:t xml:space="preserve">закупаемых товаров </w:t>
      </w:r>
    </w:p>
    <w:p w14:paraId="1EF5B927" w14:textId="77777777" w:rsidR="00B1586B" w:rsidRPr="004F5B90" w:rsidRDefault="00B1586B" w:rsidP="003D29EC">
      <w:pPr>
        <w:pStyle w:val="pc"/>
        <w:rPr>
          <w:b/>
          <w:color w:val="auto"/>
        </w:rPr>
      </w:pPr>
      <w:r w:rsidRPr="004F5B90">
        <w:rPr>
          <w:b/>
          <w:color w:val="auto"/>
        </w:rPr>
        <w:t>(заполняется заказчиком)</w:t>
      </w:r>
    </w:p>
    <w:p w14:paraId="53CCC211" w14:textId="77777777" w:rsidR="00B1586B" w:rsidRPr="004F5B90" w:rsidRDefault="00B1586B" w:rsidP="003D29EC">
      <w:pPr>
        <w:pStyle w:val="pji"/>
        <w:rPr>
          <w:color w:val="auto"/>
        </w:rPr>
      </w:pPr>
      <w:r w:rsidRPr="004F5B90">
        <w:rPr>
          <w:color w:val="auto"/>
        </w:rPr>
        <w:t> </w:t>
      </w:r>
    </w:p>
    <w:p w14:paraId="713DE927" w14:textId="77777777" w:rsidR="00B1586B" w:rsidRPr="004F5B90" w:rsidRDefault="00B1586B" w:rsidP="003D29EC">
      <w:pPr>
        <w:pStyle w:val="pj"/>
        <w:rPr>
          <w:color w:val="auto"/>
          <w:u w:val="single"/>
        </w:rPr>
      </w:pPr>
      <w:r w:rsidRPr="004F5B90">
        <w:rPr>
          <w:color w:val="auto"/>
        </w:rPr>
        <w:t xml:space="preserve">Наименование </w:t>
      </w:r>
      <w:r w:rsidR="009D49E4" w:rsidRPr="004F5B90">
        <w:rPr>
          <w:color w:val="auto"/>
        </w:rPr>
        <w:t xml:space="preserve">заказчика </w:t>
      </w:r>
      <w:r w:rsidR="009D49E4" w:rsidRPr="004F5B90">
        <w:rPr>
          <w:color w:val="auto"/>
          <w:u w:val="single"/>
        </w:rPr>
        <w:t>АО «</w:t>
      </w:r>
      <w:proofErr w:type="spellStart"/>
      <w:r w:rsidR="009D49E4" w:rsidRPr="004F5B90">
        <w:rPr>
          <w:color w:val="auto"/>
          <w:u w:val="single"/>
        </w:rPr>
        <w:t>Казтелерадио</w:t>
      </w:r>
      <w:proofErr w:type="spellEnd"/>
      <w:r w:rsidR="009D49E4" w:rsidRPr="004F5B90">
        <w:rPr>
          <w:color w:val="auto"/>
          <w:u w:val="single"/>
        </w:rPr>
        <w:t>»</w:t>
      </w:r>
    </w:p>
    <w:p w14:paraId="6F267B58" w14:textId="77777777" w:rsidR="00B1586B" w:rsidRPr="004F5B90" w:rsidRDefault="00B1586B" w:rsidP="003D29EC">
      <w:pPr>
        <w:pStyle w:val="pj"/>
        <w:rPr>
          <w:color w:val="auto"/>
          <w:u w:val="single"/>
        </w:rPr>
      </w:pPr>
      <w:r w:rsidRPr="004F5B90">
        <w:rPr>
          <w:color w:val="auto"/>
        </w:rPr>
        <w:t xml:space="preserve">Наименование </w:t>
      </w:r>
      <w:r w:rsidR="009D49E4" w:rsidRPr="004F5B90">
        <w:rPr>
          <w:color w:val="auto"/>
        </w:rPr>
        <w:t xml:space="preserve">организатора </w:t>
      </w:r>
      <w:r w:rsidR="00447E2C" w:rsidRPr="004F5B90">
        <w:rPr>
          <w:color w:val="auto"/>
          <w:u w:val="single"/>
        </w:rPr>
        <w:t>РГУ «Комитет казначейства Министерства Республики Казахстан»</w:t>
      </w:r>
    </w:p>
    <w:p w14:paraId="3256DAAD" w14:textId="77777777" w:rsidR="00B1586B" w:rsidRPr="004F5B90" w:rsidRDefault="00B1586B" w:rsidP="003D29EC">
      <w:pPr>
        <w:pStyle w:val="pj"/>
        <w:rPr>
          <w:color w:val="auto"/>
        </w:rPr>
      </w:pPr>
      <w:r w:rsidRPr="004F5B90">
        <w:rPr>
          <w:color w:val="auto"/>
        </w:rPr>
        <w:t>№ конкурса _________________________________</w:t>
      </w:r>
    </w:p>
    <w:p w14:paraId="490FF47E" w14:textId="77777777" w:rsidR="00C85D09" w:rsidRPr="004F5B90" w:rsidRDefault="00C85D09" w:rsidP="00C85D09">
      <w:pPr>
        <w:shd w:val="clear" w:color="auto" w:fill="FFFFFF"/>
        <w:rPr>
          <w:rFonts w:eastAsia="Times New Roman"/>
          <w:b/>
          <w:u w:val="single"/>
        </w:rPr>
      </w:pPr>
      <w:r w:rsidRPr="004F5B90">
        <w:t xml:space="preserve">       </w:t>
      </w:r>
      <w:r w:rsidR="00B1586B" w:rsidRPr="004F5B90">
        <w:t>Наименование</w:t>
      </w:r>
      <w:r w:rsidR="009D49E4" w:rsidRPr="004F5B90">
        <w:t xml:space="preserve"> конкурса </w:t>
      </w:r>
      <w:r w:rsidRPr="004F5B90">
        <w:t xml:space="preserve"> </w:t>
      </w:r>
      <w:r w:rsidRPr="004F5B90">
        <w:rPr>
          <w:rFonts w:eastAsia="Times New Roman"/>
          <w:u w:val="single"/>
        </w:rPr>
        <w:t>Приемник телевизионный</w:t>
      </w:r>
    </w:p>
    <w:p w14:paraId="042350DB" w14:textId="77777777" w:rsidR="00B1586B" w:rsidRPr="004F5B90" w:rsidRDefault="00B1586B" w:rsidP="003D29EC">
      <w:pPr>
        <w:pStyle w:val="pj"/>
        <w:rPr>
          <w:color w:val="auto"/>
        </w:rPr>
      </w:pPr>
      <w:r w:rsidRPr="004F5B90">
        <w:rPr>
          <w:color w:val="auto"/>
        </w:rPr>
        <w:t>№ лота _____________________________________</w:t>
      </w:r>
    </w:p>
    <w:p w14:paraId="59E1952F" w14:textId="77777777" w:rsidR="00B1586B" w:rsidRPr="004F5B90" w:rsidRDefault="00B1586B" w:rsidP="003D29EC">
      <w:pPr>
        <w:pStyle w:val="pj"/>
        <w:rPr>
          <w:b/>
          <w:color w:val="auto"/>
          <w:u w:val="single"/>
        </w:rPr>
      </w:pPr>
      <w:r w:rsidRPr="004F5B90">
        <w:rPr>
          <w:color w:val="auto"/>
        </w:rPr>
        <w:t>Наименование</w:t>
      </w:r>
      <w:r w:rsidR="009D49E4" w:rsidRPr="004F5B90">
        <w:rPr>
          <w:color w:val="auto"/>
        </w:rPr>
        <w:t xml:space="preserve"> лота </w:t>
      </w:r>
      <w:r w:rsidR="001061D7" w:rsidRPr="004F5B90">
        <w:rPr>
          <w:rFonts w:eastAsia="Times New Roman"/>
          <w:b/>
          <w:color w:val="auto"/>
          <w:u w:val="single"/>
        </w:rPr>
        <w:t>«</w:t>
      </w:r>
      <w:r w:rsidR="00C85D09" w:rsidRPr="004F5B90">
        <w:rPr>
          <w:rFonts w:eastAsia="Times New Roman"/>
          <w:b/>
          <w:color w:val="auto"/>
          <w:u w:val="single"/>
        </w:rPr>
        <w:t>Закуп спутниковых приемников - 20 шт</w:t>
      </w:r>
      <w:r w:rsidR="00E13DFD" w:rsidRPr="004F5B90">
        <w:rPr>
          <w:rFonts w:eastAsia="Times New Roman"/>
          <w:b/>
          <w:color w:val="auto"/>
          <w:u w:val="single"/>
        </w:rPr>
        <w:t xml:space="preserve">. </w:t>
      </w:r>
      <w:r w:rsidR="00C85D09" w:rsidRPr="004F5B90">
        <w:rPr>
          <w:rFonts w:eastAsia="Times New Roman"/>
          <w:b/>
          <w:color w:val="auto"/>
          <w:u w:val="single"/>
        </w:rPr>
        <w:t xml:space="preserve">для 9 РТС ЦЭТВ </w:t>
      </w:r>
      <w:proofErr w:type="spellStart"/>
      <w:r w:rsidR="00C85D09" w:rsidRPr="004F5B90">
        <w:rPr>
          <w:rFonts w:eastAsia="Times New Roman"/>
          <w:b/>
          <w:color w:val="auto"/>
          <w:u w:val="single"/>
        </w:rPr>
        <w:t>Мангистауской</w:t>
      </w:r>
      <w:proofErr w:type="spellEnd"/>
      <w:r w:rsidR="00C85D09" w:rsidRPr="004F5B90">
        <w:rPr>
          <w:rFonts w:eastAsia="Times New Roman"/>
          <w:b/>
          <w:color w:val="auto"/>
          <w:u w:val="single"/>
        </w:rPr>
        <w:t xml:space="preserve"> области</w:t>
      </w:r>
      <w:r w:rsidR="00465D43" w:rsidRPr="004F5B90">
        <w:rPr>
          <w:rFonts w:eastAsia="Times New Roman"/>
          <w:b/>
          <w:color w:val="auto"/>
          <w:u w:val="single"/>
        </w:rPr>
        <w:t>»</w:t>
      </w:r>
    </w:p>
    <w:p w14:paraId="3E250BAF" w14:textId="77777777" w:rsidR="00B1586B" w:rsidRPr="004F5B90" w:rsidRDefault="00B1586B" w:rsidP="003D29EC">
      <w:pPr>
        <w:pStyle w:val="pji"/>
        <w:rPr>
          <w:color w:val="auto"/>
        </w:rPr>
      </w:pPr>
      <w:r w:rsidRPr="004F5B90">
        <w:rPr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6357"/>
      </w:tblGrid>
      <w:tr w:rsidR="004F5B90" w:rsidRPr="004F5B90" w14:paraId="4F5748C8" w14:textId="77777777" w:rsidTr="0027524F"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09B9" w14:textId="77777777" w:rsidR="00B1586B" w:rsidRPr="004F5B90" w:rsidRDefault="00B1586B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3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CD2F" w14:textId="77777777" w:rsidR="00B1586B" w:rsidRPr="004F5B90" w:rsidRDefault="00C85D09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264020.300.000003</w:t>
            </w:r>
          </w:p>
        </w:tc>
      </w:tr>
      <w:tr w:rsidR="004F5B90" w:rsidRPr="004F5B90" w14:paraId="620E87FD" w14:textId="77777777" w:rsidTr="0027524F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1026" w14:textId="77777777" w:rsidR="00B1586B" w:rsidRPr="004F5B90" w:rsidRDefault="00B1586B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Наименование товара*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666F" w14:textId="77777777" w:rsidR="00B1586B" w:rsidRPr="004F5B90" w:rsidRDefault="00B1586B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 </w:t>
            </w:r>
            <w:r w:rsidR="00C85D09" w:rsidRPr="004F5B90">
              <w:rPr>
                <w:rFonts w:eastAsia="Times New Roman"/>
                <w:color w:val="auto"/>
                <w:sz w:val="22"/>
                <w:szCs w:val="22"/>
              </w:rPr>
              <w:t>Приемник телевизионный</w:t>
            </w:r>
          </w:p>
        </w:tc>
      </w:tr>
      <w:tr w:rsidR="004F5B90" w:rsidRPr="004F5B90" w14:paraId="155FA88B" w14:textId="77777777" w:rsidTr="0027524F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E2AE" w14:textId="77777777" w:rsidR="00B1586B" w:rsidRPr="004F5B90" w:rsidRDefault="00B1586B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Единица измерения*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0B05" w14:textId="77777777" w:rsidR="00B1586B" w:rsidRPr="004F5B90" w:rsidRDefault="00B1586B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 </w:t>
            </w:r>
            <w:r w:rsidR="00C85D09" w:rsidRPr="004F5B90">
              <w:rPr>
                <w:color w:val="auto"/>
                <w:sz w:val="22"/>
                <w:szCs w:val="22"/>
              </w:rPr>
              <w:t>Штук</w:t>
            </w:r>
          </w:p>
        </w:tc>
      </w:tr>
      <w:tr w:rsidR="004F5B90" w:rsidRPr="004F5B90" w14:paraId="4C3F4BC2" w14:textId="77777777" w:rsidTr="0027524F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9B5D" w14:textId="77777777" w:rsidR="00B1586B" w:rsidRPr="004F5B90" w:rsidRDefault="00B1586B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Количество (объем)*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0179" w14:textId="77777777" w:rsidR="00B1586B" w:rsidRPr="004F5B90" w:rsidRDefault="00B1586B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 </w:t>
            </w:r>
            <w:r w:rsidR="00C85D09" w:rsidRPr="004F5B90">
              <w:rPr>
                <w:color w:val="auto"/>
                <w:sz w:val="22"/>
                <w:szCs w:val="22"/>
              </w:rPr>
              <w:t>20</w:t>
            </w:r>
          </w:p>
        </w:tc>
      </w:tr>
      <w:tr w:rsidR="004F5B90" w:rsidRPr="004F5B90" w14:paraId="530ED44D" w14:textId="77777777" w:rsidTr="005734A2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3249" w14:textId="77777777" w:rsidR="00B3348A" w:rsidRPr="004F5B90" w:rsidRDefault="00B3348A" w:rsidP="005734A2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Цена за единицу, без учета налога на добавленную стоимость*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E812" w14:textId="77777777" w:rsidR="00B3348A" w:rsidRPr="004F5B90" w:rsidRDefault="00B3348A" w:rsidP="00520C5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 </w:t>
            </w:r>
            <w:r w:rsidR="00A82D3F" w:rsidRPr="004F5B90">
              <w:rPr>
                <w:color w:val="auto"/>
                <w:sz w:val="22"/>
                <w:szCs w:val="22"/>
              </w:rPr>
              <w:t>5 694 285</w:t>
            </w:r>
            <w:r w:rsidRPr="004F5B90">
              <w:rPr>
                <w:color w:val="auto"/>
                <w:sz w:val="22"/>
                <w:szCs w:val="22"/>
              </w:rPr>
              <w:t>,</w:t>
            </w:r>
            <w:r w:rsidR="00A82D3F" w:rsidRPr="004F5B90">
              <w:rPr>
                <w:color w:val="auto"/>
                <w:sz w:val="22"/>
                <w:szCs w:val="22"/>
              </w:rPr>
              <w:t>71</w:t>
            </w:r>
          </w:p>
        </w:tc>
      </w:tr>
      <w:tr w:rsidR="004F5B90" w:rsidRPr="004F5B90" w14:paraId="2009D94B" w14:textId="77777777" w:rsidTr="005734A2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7F09" w14:textId="77777777" w:rsidR="00B3348A" w:rsidRPr="004F5B90" w:rsidRDefault="00B3348A" w:rsidP="005734A2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Общая сумма, выделенная для закупки, без учета налога на добавленную стоимость*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8024" w14:textId="77777777" w:rsidR="00B3348A" w:rsidRPr="004F5B90" w:rsidRDefault="00A82D3F" w:rsidP="00A82D3F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113 885 714</w:t>
            </w:r>
            <w:r w:rsidR="00B3348A" w:rsidRPr="004F5B90">
              <w:rPr>
                <w:color w:val="auto"/>
                <w:sz w:val="22"/>
                <w:szCs w:val="22"/>
              </w:rPr>
              <w:t>,</w:t>
            </w:r>
            <w:r w:rsidRPr="004F5B90">
              <w:rPr>
                <w:color w:val="auto"/>
                <w:sz w:val="22"/>
                <w:szCs w:val="22"/>
              </w:rPr>
              <w:t>28</w:t>
            </w:r>
          </w:p>
        </w:tc>
      </w:tr>
      <w:tr w:rsidR="004F5B90" w:rsidRPr="004F5B90" w14:paraId="7C24D58F" w14:textId="77777777" w:rsidTr="0027524F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E185" w14:textId="77777777" w:rsidR="00B3348A" w:rsidRPr="004F5B90" w:rsidRDefault="00B3348A" w:rsidP="005734A2">
            <w:pPr>
              <w:rPr>
                <w:sz w:val="22"/>
                <w:szCs w:val="22"/>
              </w:rPr>
            </w:pPr>
            <w:r w:rsidRPr="004F5B90">
              <w:rPr>
                <w:sz w:val="22"/>
                <w:szCs w:val="22"/>
              </w:rPr>
              <w:t>Условия поставки (в соответствии с ИНКОТЕРМС 2010)*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8BE6" w14:textId="77777777" w:rsidR="00B3348A" w:rsidRPr="004F5B90" w:rsidRDefault="00B3348A" w:rsidP="005734A2">
            <w:pPr>
              <w:rPr>
                <w:sz w:val="22"/>
                <w:szCs w:val="22"/>
              </w:rPr>
            </w:pPr>
            <w:r w:rsidRPr="004F5B90">
              <w:rPr>
                <w:sz w:val="22"/>
                <w:szCs w:val="22"/>
              </w:rPr>
              <w:t>Условия поставки (в соответствии с ИНКОТЕРМС 2010)*</w:t>
            </w:r>
          </w:p>
        </w:tc>
      </w:tr>
      <w:tr w:rsidR="004F5B90" w:rsidRPr="004F5B90" w14:paraId="6887B36F" w14:textId="77777777" w:rsidTr="0027524F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DB71" w14:textId="77777777" w:rsidR="00B3348A" w:rsidRPr="004F5B90" w:rsidRDefault="00B3348A" w:rsidP="005734A2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Срок поставки*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47B5" w14:textId="77777777" w:rsidR="00B3348A" w:rsidRPr="004F5B90" w:rsidRDefault="00B3348A" w:rsidP="005734A2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rFonts w:eastAsia="Times New Roman"/>
                <w:color w:val="auto"/>
                <w:sz w:val="22"/>
                <w:szCs w:val="22"/>
              </w:rPr>
              <w:t>120 календарных дней с даты подписания договора</w:t>
            </w:r>
          </w:p>
        </w:tc>
      </w:tr>
      <w:tr w:rsidR="004F5B90" w:rsidRPr="004F5B90" w14:paraId="286F1423" w14:textId="77777777" w:rsidTr="0027524F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8A82" w14:textId="77777777" w:rsidR="00B3348A" w:rsidRPr="004F5B90" w:rsidRDefault="00B3348A" w:rsidP="005734A2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Размер авансового платежа*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6742" w14:textId="77777777" w:rsidR="00B3348A" w:rsidRPr="004F5B90" w:rsidRDefault="00B3348A" w:rsidP="005734A2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 </w:t>
            </w:r>
            <w:r w:rsidRPr="004F5B90">
              <w:rPr>
                <w:color w:val="auto"/>
                <w:sz w:val="22"/>
                <w:szCs w:val="22"/>
                <w:lang w:val="en-US"/>
              </w:rPr>
              <w:t>3</w:t>
            </w:r>
            <w:r w:rsidRPr="004F5B90">
              <w:rPr>
                <w:color w:val="auto"/>
                <w:sz w:val="22"/>
                <w:szCs w:val="22"/>
              </w:rPr>
              <w:t>0%</w:t>
            </w:r>
          </w:p>
        </w:tc>
      </w:tr>
      <w:tr w:rsidR="004F5B90" w:rsidRPr="004F5B90" w14:paraId="5A38D7B8" w14:textId="77777777" w:rsidTr="000A599D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4F4B" w14:textId="77777777" w:rsidR="00B3348A" w:rsidRPr="004F5B90" w:rsidRDefault="00B3348A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с учетом нормирования государственных закупок.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BC26" w14:textId="77777777" w:rsidR="00B3348A" w:rsidRPr="004F5B90" w:rsidRDefault="00B3348A" w:rsidP="000A599D">
            <w:pPr>
              <w:rPr>
                <w:sz w:val="22"/>
                <w:szCs w:val="22"/>
              </w:rPr>
            </w:pPr>
            <w:r w:rsidRPr="004F5B90">
              <w:rPr>
                <w:rFonts w:eastAsiaTheme="minorHAnsi"/>
                <w:sz w:val="22"/>
                <w:szCs w:val="22"/>
                <w:lang w:eastAsia="en-US"/>
              </w:rPr>
              <w:t>ТР ЕАЭС 037/2016 ГОСТ 32144-2013                                      ГОСТ 7396.1-89 (МЭК 83-75)</w:t>
            </w:r>
          </w:p>
        </w:tc>
      </w:tr>
      <w:tr w:rsidR="004F5B90" w:rsidRPr="004F5B90" w14:paraId="7E0DAA06" w14:textId="77777777" w:rsidTr="0027524F"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867C" w14:textId="77777777" w:rsidR="00B3348A" w:rsidRPr="004F5B90" w:rsidRDefault="00B3348A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Год выпуска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1851" w14:textId="77777777" w:rsidR="00B3348A" w:rsidRPr="004F5B90" w:rsidRDefault="00B3348A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2024 года выпуска</w:t>
            </w:r>
          </w:p>
        </w:tc>
      </w:tr>
      <w:tr w:rsidR="004F5B90" w:rsidRPr="004F5B90" w14:paraId="2A63E797" w14:textId="77777777" w:rsidTr="0027524F"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96C5" w14:textId="77777777" w:rsidR="00B3348A" w:rsidRPr="004F5B90" w:rsidRDefault="00B3348A" w:rsidP="0092586E">
            <w:pPr>
              <w:pStyle w:val="pji"/>
              <w:jc w:val="left"/>
              <w:rPr>
                <w:color w:val="auto"/>
                <w:sz w:val="22"/>
                <w:szCs w:val="22"/>
              </w:rPr>
            </w:pPr>
            <w:r w:rsidRPr="004F5B90">
              <w:rPr>
                <w:color w:val="auto"/>
                <w:sz w:val="22"/>
                <w:szCs w:val="22"/>
              </w:rPr>
              <w:t>Гарантийный срок (в месяцах)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07AA" w14:textId="77777777" w:rsidR="00B3348A" w:rsidRPr="004F5B90" w:rsidRDefault="00624B5B" w:rsidP="0092586E">
            <w:pPr>
              <w:pStyle w:val="pji"/>
              <w:jc w:val="left"/>
              <w:rPr>
                <w:color w:val="auto"/>
                <w:sz w:val="22"/>
                <w:szCs w:val="22"/>
                <w:highlight w:val="yellow"/>
                <w:lang w:val="kk-KZ"/>
              </w:rPr>
            </w:pPr>
            <w:r w:rsidRPr="004F5B90">
              <w:rPr>
                <w:color w:val="auto"/>
                <w:sz w:val="22"/>
                <w:szCs w:val="22"/>
                <w:lang w:val="kk-KZ"/>
              </w:rPr>
              <w:t>24</w:t>
            </w:r>
          </w:p>
        </w:tc>
      </w:tr>
      <w:tr w:rsidR="004F5B90" w:rsidRPr="004F5B90" w14:paraId="3AD412CD" w14:textId="77777777" w:rsidTr="0027524F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55BC" w14:textId="77777777" w:rsidR="00B3348A" w:rsidRPr="004F5B90" w:rsidRDefault="00B3348A" w:rsidP="0027524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Описание </w:t>
            </w:r>
            <w:proofErr w:type="gramStart"/>
            <w:r w:rsidRPr="004F5B90">
              <w:rPr>
                <w:rFonts w:eastAsiaTheme="minorHAnsi"/>
                <w:bCs/>
                <w:sz w:val="20"/>
                <w:szCs w:val="20"/>
                <w:lang w:eastAsia="en-US"/>
              </w:rPr>
              <w:t>требуемых</w:t>
            </w:r>
            <w:proofErr w:type="gramEnd"/>
            <w:r w:rsidRPr="004F5B9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функциональных, технических,</w:t>
            </w:r>
          </w:p>
          <w:p w14:paraId="1BBDEAE3" w14:textId="77777777" w:rsidR="00B3348A" w:rsidRPr="004F5B90" w:rsidRDefault="00B3348A" w:rsidP="0027524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Cs/>
                <w:sz w:val="20"/>
                <w:szCs w:val="20"/>
                <w:lang w:eastAsia="en-US"/>
              </w:rPr>
              <w:t>качественных,</w:t>
            </w:r>
          </w:p>
          <w:p w14:paraId="5FE8B4EB" w14:textId="77777777" w:rsidR="00B3348A" w:rsidRPr="004F5B90" w:rsidRDefault="00B3348A" w:rsidP="0027524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эксплуатационных и иных</w:t>
            </w:r>
          </w:p>
          <w:p w14:paraId="7D718CE2" w14:textId="77777777" w:rsidR="00B3348A" w:rsidRPr="004F5B90" w:rsidRDefault="00B3348A" w:rsidP="0027524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Cs/>
                <w:sz w:val="20"/>
                <w:szCs w:val="20"/>
                <w:lang w:eastAsia="en-US"/>
              </w:rPr>
              <w:t>характеристик закупаемого</w:t>
            </w:r>
          </w:p>
          <w:p w14:paraId="0836C16D" w14:textId="77777777" w:rsidR="00B3348A" w:rsidRPr="004F5B90" w:rsidRDefault="00B3348A" w:rsidP="0027524F">
            <w:pPr>
              <w:pStyle w:val="pji"/>
              <w:jc w:val="left"/>
              <w:rPr>
                <w:color w:val="auto"/>
                <w:sz w:val="20"/>
                <w:szCs w:val="20"/>
              </w:rPr>
            </w:pPr>
            <w:r w:rsidRPr="004F5B90"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27DF" w14:textId="77777777" w:rsidR="00B3348A" w:rsidRPr="004F5B90" w:rsidRDefault="00B3348A" w:rsidP="00520C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ВВЕДЕНИЕ Настоящая техническая спецификация разработана для закупа профессионального спутникового приемника-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ремультиплексора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(далее-Приемник).                                                                                         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 СОСТАВ ОБОРУДОВАНИЯ Приемники – 20 шт.                               3.</w:t>
            </w:r>
            <w:r w:rsidR="00520C5E"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ОБЩИЕТРЕБОВАНИЯ                                                              Приемник должен обеспечивать работу в режиме круглосуточной эксплуатации. Приемник должен размещаться в стандартной 19” стойке внутри помещения и быть высотой не более 1U. Приемник должен включать все необходимые кабели для подключения питания от однофазной сети переменного тока напряжением 220В ±10%, частотой 50Гц. Все поставляемые изделия должны соответствовать Техническому регламенту Евразийского экономического союза «Об ограничении применения опасных веществ в изделиях электротехники и радиоэлектроники». Оборудование должно быть рассчитано на электропитание от однофазной сети переменного тока напряжением 220 В частотой 50 Гц в соответствии с требованиями ГОСТа «Электрическая энергия. Электромагнитная совместимость технических средств. Нормы качества электрической энергии в системах электроснабжения общего назначения». Все шнуры электропитания изделий, входящих в комплект поставки, должны быть с вилками типа CEE 7 (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Schuko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) с двойным заземляющим контактом в соответствии с Межгосударственным стандартом «Соединители электрические штепсельные бытового и аналогичного назначения.                  Основные размеры» (стандарт С4). Приемник должен быть новым, надлежащим образом упакован (в заводской упаковке), не иметь</w:t>
            </w:r>
          </w:p>
          <w:p w14:paraId="22B17579" w14:textId="77777777" w:rsidR="00B3348A" w:rsidRPr="004F5B90" w:rsidRDefault="00B3348A" w:rsidP="00A03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механических повреждений, быть исправным. В случае обнаружения повреждения при поставке, поставщик осуществляет процедуру по замене поврежденного приемника </w:t>
            </w:r>
            <w:proofErr w:type="gram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исправный за свой счёт. </w:t>
            </w:r>
          </w:p>
          <w:p w14:paraId="40880754" w14:textId="0588CA83" w:rsidR="00CF13F9" w:rsidRPr="004F5B90" w:rsidRDefault="00CF13F9" w:rsidP="00A03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Приемник должен иметь возможность удаленного управления через спутниковый сегмент с помощью программного обеспечения сервера «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Harmonic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DMS». </w:t>
            </w:r>
          </w:p>
          <w:p w14:paraId="0CF4662C" w14:textId="77777777" w:rsidR="00B3348A" w:rsidRPr="004F5B90" w:rsidRDefault="00B3348A" w:rsidP="00E56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Приемник должен быть поставлен в филиал АО «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Казтелерадио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Мангыстауская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ОДРТ, по адресу Республика Казахстан,</w:t>
            </w:r>
            <w:r w:rsidRPr="004F5B90">
              <w:t xml:space="preserve"> 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г. Актау, 15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мкр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. (индекс R00A6M1-130000), сооружение 17 (здание Орбита)</w:t>
            </w:r>
            <w:r w:rsidRPr="004F5B90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14:paraId="170056D7" w14:textId="77777777" w:rsidR="00B3348A" w:rsidRPr="004F5B90" w:rsidRDefault="00B3348A" w:rsidP="00E56B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03103A12" w14:textId="77777777" w:rsidR="00B3348A" w:rsidRPr="004F5B90" w:rsidRDefault="00B3348A" w:rsidP="00A03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4. ТЕХНИЧЕСКИЕ ХАРАКТЕРИСТИКИ</w:t>
            </w:r>
          </w:p>
          <w:p w14:paraId="20906E5A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4.1 Высокочастотный интерфейс: </w:t>
            </w:r>
          </w:p>
          <w:p w14:paraId="5FE633CF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входов - не менее 4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(два физических на четыре демодулятора)., L-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Band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14:paraId="1D5E7720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Разъем – F типа; </w:t>
            </w:r>
          </w:p>
          <w:p w14:paraId="4C0CC1D1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Полоса частот –  не менее 950 - 2150 МГц; </w:t>
            </w:r>
          </w:p>
          <w:p w14:paraId="20745BCD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Питание LNB – не менее 13В, 18В.                                                          </w:t>
            </w:r>
          </w:p>
          <w:p w14:paraId="2AF27807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F372FE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4.2 Входные интерфейсы транспортного потока: DVB-S/S2 вход:</w:t>
            </w:r>
          </w:p>
          <w:p w14:paraId="408F5AEE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Модуляция – QPSK, 8PSK; </w:t>
            </w:r>
          </w:p>
          <w:p w14:paraId="56A04270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Символьная скорость – от не менее 1 - 45 Мбит/с; </w:t>
            </w:r>
          </w:p>
          <w:p w14:paraId="5D21A4B1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val="en-US" w:eastAsia="en-US"/>
              </w:rPr>
              <w:t>FEC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r w:rsidRPr="004F5B90">
              <w:rPr>
                <w:rFonts w:eastAsiaTheme="minorHAnsi"/>
                <w:sz w:val="20"/>
                <w:szCs w:val="20"/>
                <w:lang w:val="en-US" w:eastAsia="en-US"/>
              </w:rPr>
              <w:t>DVB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F5B90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2:3/5, 2/3, 3/4, 4/5, 5/6, 8/9, 9/10; </w:t>
            </w:r>
          </w:p>
          <w:p w14:paraId="6EB80A9E" w14:textId="77777777" w:rsidR="00B3348A" w:rsidRPr="004F5B90" w:rsidRDefault="00B3348A" w:rsidP="00F31214">
            <w:pPr>
              <w:pStyle w:val="ad"/>
              <w:rPr>
                <w:sz w:val="20"/>
                <w:szCs w:val="20"/>
              </w:rPr>
            </w:pPr>
            <w:r w:rsidRPr="004F5B90">
              <w:rPr>
                <w:sz w:val="20"/>
                <w:szCs w:val="20"/>
              </w:rPr>
              <w:t>Безошибочный прием сигнала должен осуществляться для уровней входного сигнала от - 6</w:t>
            </w:r>
            <w:r w:rsidRPr="004F5B90">
              <w:rPr>
                <w:sz w:val="20"/>
                <w:szCs w:val="20"/>
                <w:lang w:val="kk-KZ"/>
              </w:rPr>
              <w:t>5</w:t>
            </w:r>
            <w:r w:rsidRPr="004F5B90">
              <w:rPr>
                <w:sz w:val="20"/>
                <w:szCs w:val="20"/>
              </w:rPr>
              <w:t xml:space="preserve"> до – 25 </w:t>
            </w:r>
            <w:proofErr w:type="spellStart"/>
            <w:r w:rsidRPr="004F5B90">
              <w:rPr>
                <w:sz w:val="20"/>
                <w:szCs w:val="20"/>
              </w:rPr>
              <w:t>дБм</w:t>
            </w:r>
            <w:proofErr w:type="spellEnd"/>
            <w:r w:rsidRPr="004F5B90">
              <w:rPr>
                <w:sz w:val="20"/>
                <w:szCs w:val="20"/>
              </w:rPr>
              <w:t xml:space="preserve">; </w:t>
            </w:r>
          </w:p>
          <w:p w14:paraId="257C33F4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Пилот сигнал – включенный и выключенный. </w:t>
            </w:r>
          </w:p>
          <w:p w14:paraId="28E1E87D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A0DCDF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ASI вход: Количество входов – не менее 1шт.;</w:t>
            </w:r>
          </w:p>
          <w:p w14:paraId="1F465292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Разъем – BNC 75 Ом.     </w:t>
            </w:r>
          </w:p>
          <w:p w14:paraId="67DA72BE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70DCB5" w14:textId="77777777" w:rsidR="00B3348A" w:rsidRPr="004F5B90" w:rsidRDefault="00B3348A" w:rsidP="006A6B63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val="en-US" w:eastAsia="en-US"/>
              </w:rPr>
              <w:t>IP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вход: Количество входов – не менее 1шт.;</w:t>
            </w:r>
          </w:p>
          <w:p w14:paraId="7ECFE4FD" w14:textId="77777777" w:rsidR="00B3348A" w:rsidRPr="004F5B90" w:rsidRDefault="00B3348A" w:rsidP="006A6B63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Разъем – RJ-45.     </w:t>
            </w:r>
          </w:p>
          <w:p w14:paraId="0890CAEE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C5BA3E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Приемник должен поддерживать входы ASI и IP  для вставки  регионального канала в состав эфирного мультиплекса на РТС.                                                                                                              </w:t>
            </w:r>
          </w:p>
          <w:p w14:paraId="7D86B5AF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14:paraId="33F5009F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4.3 Выходные интерфейсы транспортного потока: </w:t>
            </w:r>
          </w:p>
          <w:p w14:paraId="5925ABF3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ASI выход: Количество выходов – не менее 2 шт.; </w:t>
            </w:r>
          </w:p>
          <w:p w14:paraId="15428177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Разъем – BNC 75 Ом. </w:t>
            </w:r>
          </w:p>
          <w:p w14:paraId="336D7332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E90B27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IP выход: </w:t>
            </w:r>
          </w:p>
          <w:p w14:paraId="6F5D7D4E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логических выходов – не менее 2 шт., SPTS/MPTS; </w:t>
            </w:r>
          </w:p>
          <w:p w14:paraId="709D04A1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Разъемы – не менее 2 шт., RJ-45; </w:t>
            </w:r>
          </w:p>
          <w:p w14:paraId="52C798E3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Резервирование – 1+1 поддерживающий физический уровень; Адресация –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multicast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14:paraId="4E4114CE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Подключение – не менее100/1000Base-T, RJ-45; </w:t>
            </w:r>
          </w:p>
          <w:p w14:paraId="31C80298" w14:textId="77777777" w:rsidR="00B3348A" w:rsidRPr="004F5B90" w:rsidRDefault="00414EC1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Декодер (не менее 4 канала);</w:t>
            </w:r>
          </w:p>
          <w:p w14:paraId="6118604D" w14:textId="77777777" w:rsidR="00414EC1" w:rsidRPr="004F5B90" w:rsidRDefault="00414EC1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F335711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Композитный выход – BNC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Female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, 75 Ом, </w:t>
            </w:r>
          </w:p>
          <w:p w14:paraId="6FA012FF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SD/HD SDI – BNC с двумя внедренными стереопарами; </w:t>
            </w:r>
          </w:p>
          <w:p w14:paraId="6B05A929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HDMI; </w:t>
            </w:r>
          </w:p>
          <w:p w14:paraId="533772B8" w14:textId="77777777" w:rsidR="008500D8" w:rsidRPr="004F5B90" w:rsidRDefault="008500D8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38DB2F" w14:textId="77777777" w:rsidR="008500D8" w:rsidRPr="004F5B90" w:rsidRDefault="008500D8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Из общего потока ТВ каналов DTH, возможность сформировать  один эфирный мультиплекс до 15 ТВ и 2 РВ программы, которые должны иметь возможность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дескремблировать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4D3D417C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0620B7" w14:textId="77777777" w:rsidR="008500D8" w:rsidRPr="004F5B90" w:rsidRDefault="008500D8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Дескремблировать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демодулировать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двух независимых аналоговых стерео выходов РВ программ, для возможности подачи с кабелем </w:t>
            </w:r>
            <w:r w:rsidRPr="004F5B90">
              <w:rPr>
                <w:rFonts w:eastAsiaTheme="minorHAnsi"/>
                <w:sz w:val="20"/>
                <w:szCs w:val="20"/>
                <w:lang w:val="en-US" w:eastAsia="en-US"/>
              </w:rPr>
              <w:t>XLR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-3 разъемами на передатчики аналогового радиовещания FM диапазона;</w:t>
            </w:r>
          </w:p>
          <w:p w14:paraId="0021F130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2E76B6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Аналоговый аудио выход – не менее 2 шт.; </w:t>
            </w:r>
          </w:p>
          <w:p w14:paraId="5E8CE767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Цифровой аудио выход – 15-pin разъем. </w:t>
            </w:r>
          </w:p>
          <w:p w14:paraId="5E9646FD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Балансовый выход AES/EBU двух стереопар; </w:t>
            </w:r>
          </w:p>
          <w:p w14:paraId="462E3951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BNC небалансный выход AES/EBU. </w:t>
            </w:r>
          </w:p>
          <w:p w14:paraId="7659B75B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DC2394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4.4 Обработка транспортного потока:                                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Ремультиплексирование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со</w:t>
            </w:r>
            <w:proofErr w:type="gram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входа на выход на уровне сервисов и компонентов потока для транспортного потока; </w:t>
            </w:r>
          </w:p>
          <w:p w14:paraId="1A4DD8FB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Фильтрация на уровне PID-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сервисов; </w:t>
            </w:r>
          </w:p>
          <w:p w14:paraId="3789E489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Обработка и восстановление PSI/SI; </w:t>
            </w:r>
          </w:p>
          <w:p w14:paraId="40111CF5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Автоматическая генерация или сквозное пропускание таблиц PSI/SI.</w:t>
            </w:r>
          </w:p>
          <w:p w14:paraId="6B90BDE4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D1BA55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4.5 Условный доступ: </w:t>
            </w:r>
          </w:p>
          <w:p w14:paraId="4AE614F0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BISS – вставленный полного транспортного потока; </w:t>
            </w:r>
          </w:p>
          <w:p w14:paraId="77BE0EA8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DVB CI интерфейс – не менее 2-х независимых CI слота EN-50221; </w:t>
            </w:r>
          </w:p>
          <w:p w14:paraId="51452A35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Методы условного доступа –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Multicrypt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Simulcrypt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14:paraId="657111BD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Поддержка систем условного доступа –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Viaccess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Irdeto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Conax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Nagravision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, NDS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Videoguard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и др.    </w:t>
            </w:r>
          </w:p>
          <w:p w14:paraId="3DC25B5F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43831F0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4.6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Дескремблирование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:                                                               Многоканальное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дескремблирование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, с использованием не менее 2-х CAM модулей.</w:t>
            </w:r>
          </w:p>
          <w:p w14:paraId="5AE0A9A4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77D8D02B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4.7 Декодирование видео (не менее 1 канала): Форматы – MPEG-2 4:2:0 (MP@ ML для SD,MP@HL для HD).</w:t>
            </w:r>
          </w:p>
          <w:p w14:paraId="53B6E86C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FF592B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4.8 Декодирование 2 аудиоканала (2 стереопары на канал): </w:t>
            </w:r>
          </w:p>
          <w:p w14:paraId="210C899C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Форматы</w:t>
            </w:r>
            <w:r w:rsidRPr="004F5B90">
              <w:rPr>
                <w:rFonts w:eastAsiaTheme="minorHAnsi"/>
                <w:sz w:val="20"/>
                <w:szCs w:val="20"/>
                <w:lang w:val="en-US" w:eastAsia="en-US"/>
              </w:rPr>
              <w:t xml:space="preserve"> – MPEG-1 Layer-II, AAC LC 2.0 audio. </w:t>
            </w:r>
          </w:p>
          <w:p w14:paraId="7907E7FB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3F5B7EDF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Видео обработка: </w:t>
            </w:r>
          </w:p>
          <w:p w14:paraId="341F0010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Конвертация размеров сторон – 16:9 в 4:3;                                                                      </w:t>
            </w:r>
          </w:p>
          <w:p w14:paraId="2452317E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4173C9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4.9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Транскодинг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: HD в SD. </w:t>
            </w:r>
          </w:p>
          <w:p w14:paraId="6A03A4A8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D0BB8B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4.10 Контроль и управление: </w:t>
            </w:r>
          </w:p>
          <w:p w14:paraId="6AB784AE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Web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browser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интерфейс; </w:t>
            </w:r>
          </w:p>
          <w:p w14:paraId="1D6A0877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Ethernet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– RJ45 10/100 интерфейс контроля; </w:t>
            </w:r>
          </w:p>
          <w:p w14:paraId="07D37D5F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Светодиоды и клавиатура на лицевой панели, графический экран;                                                                     </w:t>
            </w:r>
          </w:p>
          <w:p w14:paraId="577D6B92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949383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4.11 Аварийная сигнализация: светодиоды на передней панели.        4.1</w:t>
            </w:r>
            <w:r w:rsidR="00624B5B" w:rsidRPr="004F5B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Обновление ПО: через встроенный WEB браузер.                           </w:t>
            </w:r>
          </w:p>
          <w:p w14:paraId="3BEBC967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9A52D4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5. РАБОЧИЕ УСЛОВИЯ ЭКСПЛУАТАЦИИ                                 Рабочий температурный диапазон: от не менее 0°C до не более +50°C. Температура хранения: от не менее -40°C до +65°C.   </w:t>
            </w:r>
          </w:p>
          <w:p w14:paraId="3E686F39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7FC03D" w14:textId="77777777" w:rsidR="00B3348A" w:rsidRPr="004F5B90" w:rsidRDefault="00B3348A" w:rsidP="00F31214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6. ТРЕБОВАНИЯ К ТЕХНИЧЕСКОЙ ДОКУМЕНТАЦИИ       Комплект документации должен содержать (не ограничиваясь) инструкцию по эксплуатации и техническому обслуживанию на поставляемое оборудование (на русском или английском языках).</w:t>
            </w:r>
          </w:p>
          <w:p w14:paraId="0AFEB888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Вся документация должна быть передана на бумажном или электронном (USB-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Flash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) носителях информации. </w:t>
            </w:r>
          </w:p>
          <w:p w14:paraId="68FA011C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В технической спецификации потенциального поставщика должны быть указаны тип, марка, модель, технические характеристики поставляемого товара, страна производства и завод изготовитель товара, а также другая информация, дающая полное представление о товаре. </w:t>
            </w:r>
          </w:p>
          <w:p w14:paraId="4B5CD6B9" w14:textId="77777777" w:rsidR="00B3348A" w:rsidRPr="004F5B90" w:rsidRDefault="00B3348A" w:rsidP="00FC143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Потенциальный поставщик в составе конкурсной заявки должен представить свою техническую спецификацию на поставляемый товар, дублирование спецификации Заказчика не допускается</w:t>
            </w:r>
            <w:r w:rsidRPr="004F5B90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14:paraId="5A0988DB" w14:textId="43A6498E" w:rsidR="00CF13F9" w:rsidRPr="004F5B90" w:rsidRDefault="00CF13F9" w:rsidP="00FC143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Поскольку оборудование будет интегрировано в действующую сеть под управлением программного обеспечения сервера «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Harmonic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DMS», Потенциальный Поставщик должен предоставить официальное письмо от 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Harmonic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, о том, что предлагаемая модель приемника обеспечивает стабильную работу при удаленном управлении через спутниковый сегмент с помощью программного обеспечения сервера «</w:t>
            </w:r>
            <w:proofErr w:type="spell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Harmonic</w:t>
            </w:r>
            <w:proofErr w:type="spell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DMS». Письмо должно быть на официальном бланке не ранее 2024 г.</w:t>
            </w:r>
          </w:p>
        </w:tc>
      </w:tr>
      <w:tr w:rsidR="004F5B90" w:rsidRPr="004F5B90" w14:paraId="4DFDCB22" w14:textId="77777777" w:rsidTr="0027524F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02C2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Сопутствующие услуги</w:t>
            </w:r>
          </w:p>
          <w:p w14:paraId="1D90C6D6" w14:textId="77777777" w:rsidR="00B3348A" w:rsidRPr="004F5B90" w:rsidRDefault="00B3348A" w:rsidP="003E50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B90">
              <w:rPr>
                <w:rFonts w:eastAsiaTheme="minorHAnsi"/>
                <w:bCs/>
                <w:sz w:val="20"/>
                <w:szCs w:val="20"/>
                <w:lang w:eastAsia="en-US"/>
              </w:rPr>
              <w:t>(проверка и испытания товара)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CB0B" w14:textId="77777777" w:rsidR="00B3348A" w:rsidRPr="004F5B90" w:rsidRDefault="00B3348A" w:rsidP="001177B9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>7.</w:t>
            </w:r>
            <w:r w:rsidRPr="004F5B90">
              <w:rPr>
                <w:rFonts w:eastAsia="Times New Roman" w:cstheme="minorBidi"/>
              </w:rPr>
              <w:t xml:space="preserve"> </w:t>
            </w:r>
            <w:r w:rsidRPr="004F5B9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Требования к спутниковому приемнику </w:t>
            </w:r>
            <w:r w:rsidRPr="004F5B90">
              <w:rPr>
                <w:rFonts w:eastAsiaTheme="minorHAnsi" w:cstheme="minorBidi"/>
                <w:sz w:val="20"/>
                <w:szCs w:val="20"/>
                <w:lang w:val="en-US" w:eastAsia="en-US"/>
              </w:rPr>
              <w:t>DVB</w:t>
            </w:r>
            <w:r w:rsidRPr="004F5B90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4F5B90">
              <w:rPr>
                <w:rFonts w:eastAsiaTheme="minorHAnsi" w:cstheme="minorBidi"/>
                <w:sz w:val="20"/>
                <w:szCs w:val="20"/>
                <w:lang w:val="en-US" w:eastAsia="en-US"/>
              </w:rPr>
              <w:t>S</w:t>
            </w:r>
            <w:r w:rsidRPr="004F5B90">
              <w:rPr>
                <w:rFonts w:eastAsiaTheme="minorHAnsi" w:cstheme="minorBidi"/>
                <w:sz w:val="20"/>
                <w:szCs w:val="20"/>
                <w:lang w:eastAsia="en-US"/>
              </w:rPr>
              <w:t>2 для интеграции в Систему управления и мониторинга сети ЦЭТВ (СУМС):</w:t>
            </w:r>
          </w:p>
          <w:p w14:paraId="760253E3" w14:textId="5D0650C7" w:rsidR="00B3348A" w:rsidRPr="004F5B90" w:rsidRDefault="00B3348A" w:rsidP="001177B9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>Поставляемые спутниковые приемники должны иметь возможность интеграции в систему управления и мониторинга АО «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</w:rPr>
              <w:t>Казтелерадио</w:t>
            </w:r>
            <w:proofErr w:type="spellEnd"/>
            <w:r w:rsidRPr="004F5B90">
              <w:rPr>
                <w:rFonts w:eastAsia="Times New Roman" w:cstheme="minorBidi"/>
                <w:sz w:val="20"/>
                <w:szCs w:val="20"/>
              </w:rPr>
              <w:t>», с целью получения всех необходимых параметров</w:t>
            </w:r>
            <w:r w:rsidR="00966BA7" w:rsidRPr="004F5B90">
              <w:rPr>
                <w:rFonts w:eastAsia="Times New Roman" w:cstheme="minorBidi"/>
                <w:sz w:val="20"/>
                <w:szCs w:val="20"/>
              </w:rPr>
              <w:t xml:space="preserve"> и метрик</w:t>
            </w:r>
            <w:r w:rsidRPr="004F5B90">
              <w:rPr>
                <w:rFonts w:eastAsia="Times New Roman" w:cstheme="minorBidi"/>
                <w:sz w:val="20"/>
                <w:szCs w:val="20"/>
              </w:rPr>
              <w:t xml:space="preserve">, подлежащих контролю. </w:t>
            </w:r>
          </w:p>
          <w:p w14:paraId="52592513" w14:textId="77777777" w:rsidR="00B3348A" w:rsidRPr="004F5B90" w:rsidRDefault="00B3348A" w:rsidP="001177B9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>7.1. Комплект оборудования должен иметь физический интерфейс и программное обеспечение для передачи в систему мониторинга (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</w:rPr>
              <w:t>Zabbix</w:t>
            </w:r>
            <w:proofErr w:type="spellEnd"/>
            <w:r w:rsidRPr="004F5B90">
              <w:rPr>
                <w:rFonts w:eastAsia="Times New Roman" w:cstheme="minorBidi"/>
                <w:sz w:val="20"/>
                <w:szCs w:val="20"/>
              </w:rPr>
              <w:t>) Заказчика данных о своём состоянии.</w:t>
            </w:r>
          </w:p>
          <w:p w14:paraId="40F01C40" w14:textId="27E15218" w:rsidR="00B3348A" w:rsidRPr="004F5B90" w:rsidRDefault="00B3348A" w:rsidP="00E56B28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 xml:space="preserve">7.2. Оборудование должно поддерживать контроль и настройку параметров посредством использования 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</w:rPr>
              <w:t>Web</w:t>
            </w:r>
            <w:proofErr w:type="spellEnd"/>
            <w:r w:rsidRPr="004F5B90">
              <w:rPr>
                <w:rFonts w:eastAsia="Times New Roman" w:cstheme="minorBidi"/>
                <w:sz w:val="20"/>
                <w:szCs w:val="20"/>
              </w:rPr>
              <w:t>-Интерфейса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 xml:space="preserve">, </w:t>
            </w:r>
            <w:r w:rsidR="00C9207B" w:rsidRPr="004F5B90">
              <w:rPr>
                <w:rFonts w:eastAsia="Times New Roman" w:cstheme="minorBidi"/>
                <w:sz w:val="20"/>
                <w:szCs w:val="20"/>
                <w:lang w:val="en-US"/>
              </w:rPr>
              <w:t>Telnet</w:t>
            </w:r>
            <w:r w:rsidR="002615A7" w:rsidRPr="004F5B90">
              <w:rPr>
                <w:rFonts w:eastAsia="Times New Roman" w:cstheme="minorBidi"/>
                <w:sz w:val="20"/>
                <w:szCs w:val="20"/>
              </w:rPr>
              <w:t>,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 xml:space="preserve"> </w:t>
            </w:r>
            <w:r w:rsidR="00C9207B" w:rsidRPr="004F5B90">
              <w:rPr>
                <w:rFonts w:eastAsia="Times New Roman" w:cstheme="minorBidi"/>
                <w:sz w:val="20"/>
                <w:szCs w:val="20"/>
                <w:lang w:val="en-US"/>
              </w:rPr>
              <w:t>SSH</w:t>
            </w:r>
            <w:r w:rsidR="002615A7" w:rsidRPr="004F5B90">
              <w:rPr>
                <w:rFonts w:eastAsia="Times New Roman" w:cstheme="minorBidi"/>
                <w:sz w:val="20"/>
                <w:szCs w:val="20"/>
              </w:rPr>
              <w:t xml:space="preserve">, </w:t>
            </w:r>
            <w:r w:rsidR="002615A7" w:rsidRPr="004F5B90">
              <w:rPr>
                <w:rFonts w:eastAsia="Times New Roman" w:cstheme="minorBidi"/>
                <w:sz w:val="20"/>
                <w:szCs w:val="20"/>
                <w:lang w:val="en-US"/>
              </w:rPr>
              <w:t>API</w:t>
            </w:r>
            <w:r w:rsidR="002615A7" w:rsidRPr="004F5B90">
              <w:rPr>
                <w:rFonts w:eastAsia="Times New Roman" w:cstheme="minorBidi"/>
                <w:sz w:val="20"/>
                <w:szCs w:val="20"/>
              </w:rPr>
              <w:t>.</w:t>
            </w:r>
          </w:p>
          <w:p w14:paraId="56788EA0" w14:textId="77777777" w:rsidR="00A65FA1" w:rsidRPr="004F5B90" w:rsidRDefault="00A65FA1" w:rsidP="00A65FA1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>7.3. Технические параметры спутниковых приемников, подлежащие мониторингу:</w:t>
            </w:r>
          </w:p>
          <w:p w14:paraId="6A0485FC" w14:textId="77777777" w:rsidR="00A65FA1" w:rsidRPr="004F5B90" w:rsidRDefault="00A65FA1" w:rsidP="00A65FA1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>- Уровень сигнала</w:t>
            </w:r>
          </w:p>
          <w:p w14:paraId="4A950A09" w14:textId="77777777" w:rsidR="00A65FA1" w:rsidRPr="004F5B90" w:rsidRDefault="00A65FA1" w:rsidP="00A65FA1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>- Соотношение сигнал\шум</w:t>
            </w:r>
          </w:p>
          <w:p w14:paraId="52AECDEA" w14:textId="77777777" w:rsidR="00A65FA1" w:rsidRPr="004F5B90" w:rsidRDefault="00A65FA1" w:rsidP="00A65FA1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 xml:space="preserve">- МЕR </w:t>
            </w:r>
          </w:p>
          <w:p w14:paraId="171E7143" w14:textId="6B491AD5" w:rsidR="00A65FA1" w:rsidRPr="004F5B90" w:rsidRDefault="00A65FA1" w:rsidP="00A65FA1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 xml:space="preserve">- BER </w:t>
            </w:r>
          </w:p>
          <w:p w14:paraId="60BF310D" w14:textId="77777777" w:rsidR="00E972A8" w:rsidRPr="004F5B90" w:rsidRDefault="00C9207B" w:rsidP="00A65FA1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-CRC error</w:t>
            </w:r>
          </w:p>
          <w:p w14:paraId="447FB6E2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backup_port_activated</w:t>
            </w:r>
            <w:proofErr w:type="spellEnd"/>
          </w:p>
          <w:p w14:paraId="7297E66C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-cam_1_bitrate_overflow</w:t>
            </w:r>
          </w:p>
          <w:p w14:paraId="486FB3C5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-cam_1_descrambling_failure</w:t>
            </w:r>
          </w:p>
          <w:p w14:paraId="00507432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-cam_2_bitrate_overflow</w:t>
            </w:r>
          </w:p>
          <w:p w14:paraId="29865DA9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-cam_2_descrambling_failure</w:t>
            </w:r>
          </w:p>
          <w:p w14:paraId="22C3D86A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-cam_3_bitrate_overflow</w:t>
            </w:r>
          </w:p>
          <w:p w14:paraId="4E522F53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-cam_3_descrambling_failure</w:t>
            </w:r>
          </w:p>
          <w:p w14:paraId="41EE74AB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-cam_4_bitrate_overflow</w:t>
            </w:r>
          </w:p>
          <w:p w14:paraId="73FEA513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-cam_4_descrambling_failure</w:t>
            </w:r>
          </w:p>
          <w:p w14:paraId="0B0FCBC2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-countity_error_on_backup_port_mux_ln1</w:t>
            </w:r>
          </w:p>
          <w:p w14:paraId="78087CB5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-countity_error_on_backup_port_mux_ln2</w:t>
            </w:r>
          </w:p>
          <w:p w14:paraId="78A52489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-countity_error_on_backup_port_mux_ln3</w:t>
            </w:r>
          </w:p>
          <w:p w14:paraId="7277947A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-countity_error_on_backup_port_mux_ln4</w:t>
            </w:r>
          </w:p>
          <w:p w14:paraId="7087FE22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-countity_error_on_primary_port_mux_ln1</w:t>
            </w:r>
          </w:p>
          <w:p w14:paraId="2C2D5B42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-countity_error_on_primary_port_mux_ln2</w:t>
            </w:r>
          </w:p>
          <w:p w14:paraId="6312C505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-countity_error_on_primary_port_mux_ln3</w:t>
            </w:r>
          </w:p>
          <w:p w14:paraId="621D4D0C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-countity_error_on_primary_port_mux_ln4</w:t>
            </w:r>
          </w:p>
          <w:p w14:paraId="1921A558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critical_high_temperature_detected</w:t>
            </w:r>
            <w:proofErr w:type="spellEnd"/>
          </w:p>
          <w:p w14:paraId="3AD0EE98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critical_software_card_error</w:t>
            </w:r>
            <w:proofErr w:type="spellEnd"/>
          </w:p>
          <w:p w14:paraId="7C5E1DF3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-ethernet_GbE_port_1_fail</w:t>
            </w:r>
          </w:p>
          <w:p w14:paraId="41AFE039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-ethernet_GbE_port_2_fail</w:t>
            </w:r>
          </w:p>
          <w:p w14:paraId="1339C8BF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-fan_failure_module1</w:t>
            </w:r>
          </w:p>
          <w:p w14:paraId="2AD6F94A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lastRenderedPageBreak/>
              <w:t>-fan_failure_module2</w:t>
            </w:r>
          </w:p>
          <w:p w14:paraId="142664AD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-fan_failure_module3</w:t>
            </w:r>
          </w:p>
          <w:p w14:paraId="1FF0FDB1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-fan_failure_module4</w:t>
            </w:r>
          </w:p>
          <w:p w14:paraId="7B4135A8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high_temperature_warning</w:t>
            </w:r>
            <w:proofErr w:type="spellEnd"/>
          </w:p>
          <w:p w14:paraId="0FB45D61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pid_conflict</w:t>
            </w:r>
            <w:proofErr w:type="spellEnd"/>
          </w:p>
          <w:p w14:paraId="156F02B8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pid_missing_on_backup_port</w:t>
            </w:r>
            <w:proofErr w:type="spellEnd"/>
          </w:p>
          <w:p w14:paraId="5EC81453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pid_missing_on_primary_port</w:t>
            </w:r>
            <w:proofErr w:type="spellEnd"/>
          </w:p>
          <w:p w14:paraId="3CC098EE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-program_decoding_failure_port1</w:t>
            </w:r>
          </w:p>
          <w:p w14:paraId="43B7C810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-program_decoding_failure_port2</w:t>
            </w:r>
          </w:p>
          <w:p w14:paraId="7C82F356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-slot_1_cam_missing</w:t>
            </w:r>
          </w:p>
          <w:p w14:paraId="46BE2F2A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-slot_2_cam_missing</w:t>
            </w:r>
          </w:p>
          <w:p w14:paraId="09244118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-slot_3_cam_missing</w:t>
            </w:r>
          </w:p>
          <w:p w14:paraId="4EE1D93C" w14:textId="77777777" w:rsidR="00E972A8" w:rsidRPr="004F5B90" w:rsidRDefault="00E972A8" w:rsidP="00E972A8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-slot_4_cam_missing</w:t>
            </w:r>
          </w:p>
          <w:p w14:paraId="7B49890D" w14:textId="57039CEC" w:rsidR="00C9207B" w:rsidRPr="004F5B90" w:rsidRDefault="00E972A8" w:rsidP="00A65FA1">
            <w:pPr>
              <w:jc w:val="both"/>
              <w:rPr>
                <w:rFonts w:eastAsia="Times New Roman" w:cstheme="minorBidi"/>
                <w:sz w:val="20"/>
                <w:szCs w:val="20"/>
                <w:lang w:val="en-US"/>
              </w:rPr>
            </w:pPr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-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voltage_</w:t>
            </w:r>
            <w:proofErr w:type="gramStart"/>
            <w:r w:rsidRPr="004F5B90">
              <w:rPr>
                <w:rFonts w:eastAsia="Times New Roman" w:cstheme="minorBidi"/>
                <w:sz w:val="20"/>
                <w:szCs w:val="20"/>
                <w:lang w:val="en-US"/>
              </w:rPr>
              <w:t>error</w:t>
            </w:r>
            <w:proofErr w:type="spellEnd"/>
            <w:r w:rsidR="00C9207B" w:rsidRPr="004F5B90">
              <w:rPr>
                <w:rFonts w:eastAsia="Times New Roman" w:cstheme="minorBidi"/>
                <w:sz w:val="20"/>
                <w:szCs w:val="20"/>
                <w:lang w:val="en-US"/>
              </w:rPr>
              <w:t xml:space="preserve">  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>и</w:t>
            </w:r>
            <w:proofErr w:type="gramEnd"/>
            <w:r w:rsidR="00C9207B" w:rsidRPr="004F5B90">
              <w:rPr>
                <w:rFonts w:eastAsia="Times New Roman" w:cstheme="minorBidi"/>
                <w:sz w:val="20"/>
                <w:szCs w:val="20"/>
                <w:lang w:val="en-US"/>
              </w:rPr>
              <w:t xml:space="preserve"> 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>т</w:t>
            </w:r>
            <w:r w:rsidR="00C9207B" w:rsidRPr="004F5B90">
              <w:rPr>
                <w:rFonts w:eastAsia="Times New Roman" w:cstheme="minorBidi"/>
                <w:sz w:val="20"/>
                <w:szCs w:val="20"/>
                <w:lang w:val="en-US"/>
              </w:rPr>
              <w:t>.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>д</w:t>
            </w:r>
            <w:r w:rsidR="00C9207B" w:rsidRPr="004F5B90">
              <w:rPr>
                <w:rFonts w:eastAsia="Times New Roman" w:cstheme="minorBidi"/>
                <w:sz w:val="20"/>
                <w:szCs w:val="20"/>
                <w:lang w:val="en-US"/>
              </w:rPr>
              <w:t>.</w:t>
            </w:r>
          </w:p>
          <w:p w14:paraId="05EBD65C" w14:textId="04118D3C" w:rsidR="00A65FA1" w:rsidRPr="004F5B90" w:rsidRDefault="00A65FA1" w:rsidP="00A65FA1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>7.4.</w:t>
            </w:r>
            <w:r w:rsidR="00E972A8" w:rsidRPr="004F5B90">
              <w:rPr>
                <w:rFonts w:eastAsia="Times New Roman" w:cstheme="minorBidi"/>
                <w:sz w:val="20"/>
                <w:szCs w:val="20"/>
              </w:rPr>
              <w:t xml:space="preserve"> </w:t>
            </w:r>
            <w:r w:rsidRPr="004F5B90">
              <w:rPr>
                <w:rFonts w:eastAsia="Times New Roman" w:cstheme="minorBidi"/>
                <w:sz w:val="20"/>
                <w:szCs w:val="20"/>
              </w:rPr>
              <w:t xml:space="preserve">Указанные выше параметры должны быть доступны через </w:t>
            </w:r>
            <w:proofErr w:type="spellStart"/>
            <w:r w:rsidRPr="004F5B90">
              <w:rPr>
                <w:rFonts w:eastAsia="Times New Roman" w:cstheme="minorBidi"/>
                <w:sz w:val="20"/>
                <w:szCs w:val="20"/>
              </w:rPr>
              <w:t>Ethernet</w:t>
            </w:r>
            <w:proofErr w:type="spellEnd"/>
            <w:r w:rsidRPr="004F5B90">
              <w:rPr>
                <w:rFonts w:eastAsia="Times New Roman" w:cstheme="minorBidi"/>
                <w:sz w:val="20"/>
                <w:szCs w:val="20"/>
              </w:rPr>
              <w:t xml:space="preserve">- интерфейс приемника, посредством 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 xml:space="preserve"> </w:t>
            </w:r>
            <w:r w:rsidRPr="004F5B90">
              <w:rPr>
                <w:rFonts w:eastAsia="Times New Roman" w:cstheme="minorBidi"/>
                <w:sz w:val="20"/>
                <w:szCs w:val="20"/>
              </w:rPr>
              <w:t>использования протокола SNMP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 xml:space="preserve"> </w:t>
            </w:r>
            <w:r w:rsidR="00C9207B" w:rsidRPr="004F5B90">
              <w:rPr>
                <w:rFonts w:eastAsia="Times New Roman" w:cstheme="minorBidi"/>
                <w:sz w:val="20"/>
                <w:szCs w:val="20"/>
                <w:lang w:val="en-US"/>
              </w:rPr>
              <w:t>V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>1/</w:t>
            </w:r>
            <w:r w:rsidR="00C9207B" w:rsidRPr="004F5B90">
              <w:rPr>
                <w:rFonts w:eastAsia="Times New Roman" w:cstheme="minorBidi"/>
                <w:sz w:val="20"/>
                <w:szCs w:val="20"/>
                <w:lang w:val="en-US"/>
              </w:rPr>
              <w:t>V</w:t>
            </w:r>
            <w:r w:rsidR="00C9207B" w:rsidRPr="004F5B90">
              <w:rPr>
                <w:rFonts w:eastAsia="Times New Roman" w:cstheme="minorBidi"/>
                <w:sz w:val="20"/>
                <w:szCs w:val="20"/>
              </w:rPr>
              <w:t>2</w:t>
            </w:r>
            <w:r w:rsidRPr="004F5B90">
              <w:rPr>
                <w:rFonts w:eastAsia="Times New Roman" w:cstheme="minorBidi"/>
                <w:sz w:val="20"/>
                <w:szCs w:val="20"/>
              </w:rPr>
              <w:t>.</w:t>
            </w:r>
          </w:p>
          <w:p w14:paraId="5D3220A8" w14:textId="7DC181B4" w:rsidR="00BB19F3" w:rsidRPr="00BB19F3" w:rsidRDefault="00A65FA1" w:rsidP="00A65FA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>7.5</w:t>
            </w:r>
            <w:r w:rsidRPr="00BB19F3">
              <w:rPr>
                <w:rFonts w:eastAsia="Times New Roman"/>
                <w:sz w:val="20"/>
                <w:szCs w:val="20"/>
              </w:rPr>
              <w:t>.</w:t>
            </w:r>
            <w:r w:rsidR="00BB19F3">
              <w:rPr>
                <w:rFonts w:eastAsia="Times New Roman"/>
                <w:sz w:val="20"/>
                <w:szCs w:val="20"/>
              </w:rPr>
              <w:t xml:space="preserve"> </w:t>
            </w:r>
            <w:r w:rsidR="00BB19F3" w:rsidRPr="00BB19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Поставщик обязан предоставить </w:t>
            </w:r>
            <w:proofErr w:type="spellStart"/>
            <w:r w:rsidR="00BB19F3" w:rsidRPr="00BB19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Mib</w:t>
            </w:r>
            <w:proofErr w:type="spellEnd"/>
            <w:r w:rsidR="00BB19F3" w:rsidRPr="00BB19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-файлы с перечнем отдаваемых оборудованием  параметров для мониторинга</w:t>
            </w:r>
            <w:r w:rsidR="00BB19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B19F3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BA3AFD9" w14:textId="2B78C3B4" w:rsidR="00966BA7" w:rsidRPr="004F5B90" w:rsidRDefault="00BB19F3" w:rsidP="00A65FA1">
            <w:pPr>
              <w:jc w:val="both"/>
              <w:rPr>
                <w:rFonts w:eastAsia="Times New Roman" w:cstheme="minorBidi"/>
                <w:sz w:val="20"/>
                <w:szCs w:val="20"/>
              </w:rPr>
            </w:pPr>
            <w:r>
              <w:rPr>
                <w:rFonts w:eastAsia="Times New Roman" w:cstheme="minorBidi"/>
                <w:sz w:val="20"/>
                <w:szCs w:val="20"/>
              </w:rPr>
              <w:t xml:space="preserve">7.6. </w:t>
            </w:r>
            <w:r w:rsidR="00A65FA1" w:rsidRPr="004F5B90">
              <w:rPr>
                <w:rFonts w:eastAsia="Times New Roman" w:cstheme="minorBidi"/>
                <w:sz w:val="20"/>
                <w:szCs w:val="20"/>
              </w:rPr>
              <w:t xml:space="preserve">Поставщик должен оказать полное содействие по интеграции оборудования в систему мониторинга.                                                   </w:t>
            </w:r>
          </w:p>
          <w:p w14:paraId="28FA44F4" w14:textId="4006B42D" w:rsidR="00A65FA1" w:rsidRPr="004F5B90" w:rsidRDefault="00A65FA1" w:rsidP="00A65FA1">
            <w:pPr>
              <w:jc w:val="both"/>
              <w:rPr>
                <w:rFonts w:eastAsia="Calibri"/>
                <w:sz w:val="20"/>
                <w:szCs w:val="20"/>
              </w:rPr>
            </w:pPr>
            <w:r w:rsidRPr="004F5B90">
              <w:rPr>
                <w:rFonts w:eastAsia="Times New Roman" w:cstheme="minorBidi"/>
                <w:sz w:val="20"/>
                <w:szCs w:val="20"/>
              </w:rPr>
              <w:t xml:space="preserve"> 7.</w:t>
            </w:r>
            <w:r w:rsidR="00BB19F3">
              <w:rPr>
                <w:rFonts w:eastAsia="Times New Roman" w:cstheme="minorBidi"/>
                <w:sz w:val="20"/>
                <w:szCs w:val="20"/>
              </w:rPr>
              <w:t>7</w:t>
            </w:r>
            <w:r w:rsidRPr="004F5B90">
              <w:rPr>
                <w:rFonts w:eastAsia="Times New Roman" w:cstheme="minorBidi"/>
                <w:sz w:val="20"/>
                <w:szCs w:val="20"/>
              </w:rPr>
              <w:t xml:space="preserve">. </w:t>
            </w:r>
            <w:r w:rsidRPr="004F5B90">
              <w:rPr>
                <w:rFonts w:eastAsia="Calibri"/>
                <w:sz w:val="20"/>
                <w:szCs w:val="20"/>
              </w:rPr>
              <w:t xml:space="preserve">В протокол испытания поставщик должен  включить пункт по тестированию системы дистанционного управления и мониторинга в полном объеме вводимой приемник в эксплуатацию. </w:t>
            </w:r>
          </w:p>
          <w:p w14:paraId="438B31AE" w14:textId="5C5FC0D3" w:rsidR="00C9207B" w:rsidRPr="004F5B90" w:rsidRDefault="00C9207B" w:rsidP="00BB19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F5B90">
              <w:rPr>
                <w:rFonts w:eastAsia="Calibri"/>
                <w:sz w:val="20"/>
                <w:szCs w:val="20"/>
              </w:rPr>
              <w:t>7.</w:t>
            </w:r>
            <w:r w:rsidR="00BB19F3">
              <w:rPr>
                <w:rFonts w:eastAsia="Calibri"/>
                <w:sz w:val="20"/>
                <w:szCs w:val="20"/>
              </w:rPr>
              <w:t>8</w:t>
            </w:r>
            <w:r w:rsidRPr="004F5B90">
              <w:rPr>
                <w:rFonts w:eastAsia="Calibri"/>
                <w:sz w:val="20"/>
                <w:szCs w:val="20"/>
              </w:rPr>
              <w:t>. Поставщик должен предоставить отдельные рабочие шаблоны для центральных и локальных серверов, которые соответствуют текущей версии системы мониторинга заказчика (</w:t>
            </w:r>
            <w:proofErr w:type="spellStart"/>
            <w:r w:rsidR="00FE5C7F" w:rsidRPr="004F5B90">
              <w:rPr>
                <w:rFonts w:eastAsia="Calibri"/>
                <w:sz w:val="20"/>
                <w:szCs w:val="20"/>
                <w:lang w:val="en-US"/>
              </w:rPr>
              <w:t>Zabbix</w:t>
            </w:r>
            <w:proofErr w:type="spellEnd"/>
            <w:r w:rsidR="00FE5C7F" w:rsidRPr="004F5B90">
              <w:rPr>
                <w:rFonts w:eastAsia="Calibri"/>
                <w:sz w:val="20"/>
                <w:szCs w:val="20"/>
              </w:rPr>
              <w:t xml:space="preserve"> </w:t>
            </w:r>
            <w:r w:rsidRPr="004F5B90">
              <w:rPr>
                <w:rFonts w:eastAsia="Calibri"/>
                <w:sz w:val="20"/>
                <w:szCs w:val="20"/>
              </w:rPr>
              <w:t>версия 4.0).</w:t>
            </w:r>
          </w:p>
        </w:tc>
      </w:tr>
      <w:tr w:rsidR="00B3348A" w:rsidRPr="004F5B90" w14:paraId="3081B5BE" w14:textId="77777777" w:rsidTr="0027524F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B8E9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Условия к </w:t>
            </w:r>
            <w:proofErr w:type="gramStart"/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потенциальному</w:t>
            </w:r>
            <w:proofErr w:type="gramEnd"/>
          </w:p>
          <w:p w14:paraId="2BD08927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поставщику в случае</w:t>
            </w:r>
          </w:p>
          <w:p w14:paraId="7A2A7415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определения его победителем и</w:t>
            </w:r>
          </w:p>
          <w:p w14:paraId="49B43E71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заключения с ним договора о</w:t>
            </w:r>
          </w:p>
          <w:p w14:paraId="22CC55C9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государственных закупках</w:t>
            </w:r>
          </w:p>
          <w:p w14:paraId="1403C69B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(указываются при</w:t>
            </w:r>
          </w:p>
          <w:p w14:paraId="6FE6DFD4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необходимости) (Отклонение</w:t>
            </w:r>
          </w:p>
          <w:p w14:paraId="0725B8B6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потенциального поставщика за</w:t>
            </w:r>
          </w:p>
          <w:p w14:paraId="4D2BD8C9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 указание и непредставление</w:t>
            </w:r>
          </w:p>
          <w:p w14:paraId="2628797A" w14:textId="77777777" w:rsidR="00B3348A" w:rsidRPr="004F5B90" w:rsidRDefault="00B3348A" w:rsidP="00925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указанных сведений не</w:t>
            </w:r>
          </w:p>
          <w:p w14:paraId="79C90AB8" w14:textId="77777777" w:rsidR="00B3348A" w:rsidRPr="004F5B90" w:rsidRDefault="00B3348A" w:rsidP="0092586E">
            <w:pPr>
              <w:pStyle w:val="pji"/>
              <w:rPr>
                <w:color w:val="auto"/>
                <w:sz w:val="20"/>
                <w:szCs w:val="20"/>
              </w:rPr>
            </w:pPr>
            <w:r w:rsidRPr="004F5B90">
              <w:rPr>
                <w:rFonts w:eastAsiaTheme="minorHAnsi"/>
                <w:b/>
                <w:bCs/>
                <w:color w:val="auto"/>
                <w:sz w:val="20"/>
                <w:szCs w:val="20"/>
                <w:lang w:eastAsia="en-US"/>
              </w:rPr>
              <w:t>допускается)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2709" w14:textId="77777777" w:rsidR="00B3348A" w:rsidRPr="004F5B90" w:rsidRDefault="00B3348A" w:rsidP="00170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Гарантийный срок на поставляемое оборудование, должен быть подтверждён документом от производителя оборудования.</w:t>
            </w:r>
          </w:p>
          <w:p w14:paraId="7DBF5736" w14:textId="559CC20B" w:rsidR="00B3348A" w:rsidRPr="004F5B90" w:rsidRDefault="00B3348A" w:rsidP="00DD12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Поставщик должен принять комплект оборудования на ремонт и техническое обслуживание </w:t>
            </w:r>
            <w:proofErr w:type="gramStart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>согласно регламента</w:t>
            </w:r>
            <w:proofErr w:type="gramEnd"/>
            <w:r w:rsidRPr="004F5B90">
              <w:rPr>
                <w:rFonts w:eastAsiaTheme="minorHAnsi"/>
                <w:sz w:val="20"/>
                <w:szCs w:val="20"/>
                <w:lang w:eastAsia="en-US"/>
              </w:rPr>
              <w:t xml:space="preserve"> завода изготовителя и заявок Заказчика, в рамках данного договора, на гарантийный период в течение не менее </w:t>
            </w:r>
            <w:r w:rsidR="00DD122F">
              <w:rPr>
                <w:rFonts w:eastAsiaTheme="minorHAnsi"/>
                <w:sz w:val="20"/>
                <w:szCs w:val="20"/>
                <w:lang w:eastAsia="en-US"/>
              </w:rPr>
              <w:t>24</w:t>
            </w:r>
            <w:r w:rsidRPr="004F5B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4F5B90">
              <w:rPr>
                <w:rFonts w:eastAsiaTheme="minorHAnsi"/>
                <w:sz w:val="20"/>
                <w:szCs w:val="20"/>
                <w:lang w:eastAsia="en-US"/>
              </w:rPr>
              <w:t>месяцев с момента подписания акта приема-передачи товара.</w:t>
            </w:r>
          </w:p>
        </w:tc>
      </w:tr>
    </w:tbl>
    <w:p w14:paraId="7B260F10" w14:textId="77777777" w:rsidR="00B1586B" w:rsidRPr="004F5B90" w:rsidRDefault="00B1586B" w:rsidP="00AD215A">
      <w:pPr>
        <w:pStyle w:val="pj"/>
        <w:rPr>
          <w:color w:val="auto"/>
        </w:rPr>
      </w:pPr>
    </w:p>
    <w:sectPr w:rsidR="00B1586B" w:rsidRPr="004F5B90" w:rsidSect="006B0A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D07"/>
    <w:multiLevelType w:val="hybridMultilevel"/>
    <w:tmpl w:val="AC220F50"/>
    <w:lvl w:ilvl="0" w:tplc="BF2CA53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314AB"/>
    <w:multiLevelType w:val="hybridMultilevel"/>
    <w:tmpl w:val="21564604"/>
    <w:lvl w:ilvl="0" w:tplc="2082696E"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248C379D"/>
    <w:multiLevelType w:val="multilevel"/>
    <w:tmpl w:val="9496EA8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8F457FA"/>
    <w:multiLevelType w:val="multilevel"/>
    <w:tmpl w:val="D96CAB1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30C1CC4"/>
    <w:multiLevelType w:val="hybridMultilevel"/>
    <w:tmpl w:val="A78C365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EC0946"/>
    <w:multiLevelType w:val="hybridMultilevel"/>
    <w:tmpl w:val="C3A89B66"/>
    <w:lvl w:ilvl="0" w:tplc="7E0296B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48B7"/>
    <w:multiLevelType w:val="hybridMultilevel"/>
    <w:tmpl w:val="E50E0DC4"/>
    <w:lvl w:ilvl="0" w:tplc="BF2CA530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B1A5762"/>
    <w:multiLevelType w:val="hybridMultilevel"/>
    <w:tmpl w:val="37F04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F4919"/>
    <w:multiLevelType w:val="hybridMultilevel"/>
    <w:tmpl w:val="051EB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90F6F"/>
    <w:multiLevelType w:val="multilevel"/>
    <w:tmpl w:val="B6D0F044"/>
    <w:lvl w:ilvl="0">
      <w:start w:val="1"/>
      <w:numFmt w:val="decimal"/>
      <w:lvlText w:val="%1"/>
      <w:lvlJc w:val="left"/>
      <w:pPr>
        <w:ind w:left="858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38C31E2"/>
    <w:multiLevelType w:val="hybridMultilevel"/>
    <w:tmpl w:val="C5084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E5776"/>
    <w:multiLevelType w:val="hybridMultilevel"/>
    <w:tmpl w:val="29D8A2F4"/>
    <w:lvl w:ilvl="0" w:tplc="BF2CA5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04339"/>
    <w:multiLevelType w:val="hybridMultilevel"/>
    <w:tmpl w:val="609A7A1A"/>
    <w:lvl w:ilvl="0" w:tplc="BF2CA53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C60DD5"/>
    <w:multiLevelType w:val="hybridMultilevel"/>
    <w:tmpl w:val="C418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04315"/>
    <w:multiLevelType w:val="hybridMultilevel"/>
    <w:tmpl w:val="26F2540C"/>
    <w:lvl w:ilvl="0" w:tplc="BF2CA53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4"/>
    <w:rsid w:val="00005B7C"/>
    <w:rsid w:val="00015879"/>
    <w:rsid w:val="00021340"/>
    <w:rsid w:val="0002593A"/>
    <w:rsid w:val="000277D2"/>
    <w:rsid w:val="000337B9"/>
    <w:rsid w:val="0004281A"/>
    <w:rsid w:val="00043B39"/>
    <w:rsid w:val="00045BD6"/>
    <w:rsid w:val="00066DD8"/>
    <w:rsid w:val="000724D0"/>
    <w:rsid w:val="00092F90"/>
    <w:rsid w:val="000A0C2D"/>
    <w:rsid w:val="000A1422"/>
    <w:rsid w:val="000A23B1"/>
    <w:rsid w:val="000A48EE"/>
    <w:rsid w:val="000A599D"/>
    <w:rsid w:val="000B0DCC"/>
    <w:rsid w:val="000B6BCD"/>
    <w:rsid w:val="000B70A2"/>
    <w:rsid w:val="000C7E25"/>
    <w:rsid w:val="000D3CBA"/>
    <w:rsid w:val="000D5897"/>
    <w:rsid w:val="000D6B0E"/>
    <w:rsid w:val="000D6B4E"/>
    <w:rsid w:val="000E000B"/>
    <w:rsid w:val="000E1D0E"/>
    <w:rsid w:val="000E6532"/>
    <w:rsid w:val="000E7659"/>
    <w:rsid w:val="00102DA1"/>
    <w:rsid w:val="001061D7"/>
    <w:rsid w:val="00113E29"/>
    <w:rsid w:val="001177B9"/>
    <w:rsid w:val="001428B4"/>
    <w:rsid w:val="001514FE"/>
    <w:rsid w:val="00162581"/>
    <w:rsid w:val="00170267"/>
    <w:rsid w:val="00172842"/>
    <w:rsid w:val="00175C03"/>
    <w:rsid w:val="0018201F"/>
    <w:rsid w:val="00183B08"/>
    <w:rsid w:val="001A6255"/>
    <w:rsid w:val="001B68A9"/>
    <w:rsid w:val="00211C26"/>
    <w:rsid w:val="002125CC"/>
    <w:rsid w:val="00220E6D"/>
    <w:rsid w:val="00225BBF"/>
    <w:rsid w:val="0023277A"/>
    <w:rsid w:val="00246099"/>
    <w:rsid w:val="00254597"/>
    <w:rsid w:val="002615A7"/>
    <w:rsid w:val="00273137"/>
    <w:rsid w:val="00273DE9"/>
    <w:rsid w:val="0027524F"/>
    <w:rsid w:val="00281B07"/>
    <w:rsid w:val="002829E5"/>
    <w:rsid w:val="00295EC2"/>
    <w:rsid w:val="002A0B80"/>
    <w:rsid w:val="002A1640"/>
    <w:rsid w:val="002A288D"/>
    <w:rsid w:val="002B37E2"/>
    <w:rsid w:val="002B76BA"/>
    <w:rsid w:val="002C2A64"/>
    <w:rsid w:val="002D11AE"/>
    <w:rsid w:val="002D79A1"/>
    <w:rsid w:val="002E448E"/>
    <w:rsid w:val="002F4D68"/>
    <w:rsid w:val="002F7ECC"/>
    <w:rsid w:val="003072AA"/>
    <w:rsid w:val="00313B57"/>
    <w:rsid w:val="003272F4"/>
    <w:rsid w:val="00332198"/>
    <w:rsid w:val="00343814"/>
    <w:rsid w:val="003456A7"/>
    <w:rsid w:val="003476FE"/>
    <w:rsid w:val="003B1267"/>
    <w:rsid w:val="003B7C5A"/>
    <w:rsid w:val="003C440C"/>
    <w:rsid w:val="003D29EC"/>
    <w:rsid w:val="003D62F4"/>
    <w:rsid w:val="003E50CC"/>
    <w:rsid w:val="003E7BBA"/>
    <w:rsid w:val="003F699C"/>
    <w:rsid w:val="003F7762"/>
    <w:rsid w:val="00401BA2"/>
    <w:rsid w:val="00407E4B"/>
    <w:rsid w:val="004145DF"/>
    <w:rsid w:val="00414EC1"/>
    <w:rsid w:val="00415DCC"/>
    <w:rsid w:val="0042276B"/>
    <w:rsid w:val="0042374B"/>
    <w:rsid w:val="00424B29"/>
    <w:rsid w:val="00431335"/>
    <w:rsid w:val="00441FBD"/>
    <w:rsid w:val="004430EF"/>
    <w:rsid w:val="004436A4"/>
    <w:rsid w:val="0044394E"/>
    <w:rsid w:val="004467B7"/>
    <w:rsid w:val="00447E2C"/>
    <w:rsid w:val="00451DC5"/>
    <w:rsid w:val="00463D13"/>
    <w:rsid w:val="00465D43"/>
    <w:rsid w:val="00471A6D"/>
    <w:rsid w:val="00472947"/>
    <w:rsid w:val="004856E5"/>
    <w:rsid w:val="004A2684"/>
    <w:rsid w:val="004B0032"/>
    <w:rsid w:val="004C2906"/>
    <w:rsid w:val="004C5A42"/>
    <w:rsid w:val="004D47D5"/>
    <w:rsid w:val="004E043B"/>
    <w:rsid w:val="004F17E2"/>
    <w:rsid w:val="004F5B90"/>
    <w:rsid w:val="004F6FA6"/>
    <w:rsid w:val="004F748E"/>
    <w:rsid w:val="00501791"/>
    <w:rsid w:val="00501C88"/>
    <w:rsid w:val="0050542E"/>
    <w:rsid w:val="005079F1"/>
    <w:rsid w:val="00513B35"/>
    <w:rsid w:val="00520C5E"/>
    <w:rsid w:val="00527641"/>
    <w:rsid w:val="00531CC7"/>
    <w:rsid w:val="005369BD"/>
    <w:rsid w:val="00542178"/>
    <w:rsid w:val="00552EEE"/>
    <w:rsid w:val="0055494F"/>
    <w:rsid w:val="005616A9"/>
    <w:rsid w:val="005734A2"/>
    <w:rsid w:val="005C0A1E"/>
    <w:rsid w:val="005C422E"/>
    <w:rsid w:val="005D52EC"/>
    <w:rsid w:val="005E122C"/>
    <w:rsid w:val="005E1745"/>
    <w:rsid w:val="005E2528"/>
    <w:rsid w:val="005F10B0"/>
    <w:rsid w:val="006004AB"/>
    <w:rsid w:val="006163A8"/>
    <w:rsid w:val="00621160"/>
    <w:rsid w:val="00623492"/>
    <w:rsid w:val="00624B5B"/>
    <w:rsid w:val="006271FB"/>
    <w:rsid w:val="006373B3"/>
    <w:rsid w:val="00652565"/>
    <w:rsid w:val="006570AA"/>
    <w:rsid w:val="006829C0"/>
    <w:rsid w:val="00687557"/>
    <w:rsid w:val="00687A21"/>
    <w:rsid w:val="0069517E"/>
    <w:rsid w:val="006A09E0"/>
    <w:rsid w:val="006A17C1"/>
    <w:rsid w:val="006A6811"/>
    <w:rsid w:val="006A6B63"/>
    <w:rsid w:val="006B0A26"/>
    <w:rsid w:val="006B24B2"/>
    <w:rsid w:val="006D2C62"/>
    <w:rsid w:val="006D711A"/>
    <w:rsid w:val="007003A2"/>
    <w:rsid w:val="00700D88"/>
    <w:rsid w:val="00701316"/>
    <w:rsid w:val="00711AA3"/>
    <w:rsid w:val="00720075"/>
    <w:rsid w:val="00720E70"/>
    <w:rsid w:val="00722C35"/>
    <w:rsid w:val="00724CB8"/>
    <w:rsid w:val="00732601"/>
    <w:rsid w:val="007326CD"/>
    <w:rsid w:val="00733446"/>
    <w:rsid w:val="007343BE"/>
    <w:rsid w:val="007402BC"/>
    <w:rsid w:val="007535DE"/>
    <w:rsid w:val="00775B38"/>
    <w:rsid w:val="007765B4"/>
    <w:rsid w:val="00782B83"/>
    <w:rsid w:val="00784462"/>
    <w:rsid w:val="007913E6"/>
    <w:rsid w:val="0079180C"/>
    <w:rsid w:val="007C120C"/>
    <w:rsid w:val="007C76D6"/>
    <w:rsid w:val="007D35EB"/>
    <w:rsid w:val="007E12A9"/>
    <w:rsid w:val="007E43EF"/>
    <w:rsid w:val="007E728E"/>
    <w:rsid w:val="00803A46"/>
    <w:rsid w:val="00804284"/>
    <w:rsid w:val="00810B00"/>
    <w:rsid w:val="0082170B"/>
    <w:rsid w:val="008262C7"/>
    <w:rsid w:val="00847359"/>
    <w:rsid w:val="00847875"/>
    <w:rsid w:val="008500D8"/>
    <w:rsid w:val="0086404A"/>
    <w:rsid w:val="0086594B"/>
    <w:rsid w:val="00865CDF"/>
    <w:rsid w:val="00866E81"/>
    <w:rsid w:val="00872ED0"/>
    <w:rsid w:val="00874F93"/>
    <w:rsid w:val="008854E0"/>
    <w:rsid w:val="00890F41"/>
    <w:rsid w:val="00895748"/>
    <w:rsid w:val="008A0B9B"/>
    <w:rsid w:val="008A1973"/>
    <w:rsid w:val="008A28C3"/>
    <w:rsid w:val="008B654C"/>
    <w:rsid w:val="008E056A"/>
    <w:rsid w:val="008E14D6"/>
    <w:rsid w:val="009003C4"/>
    <w:rsid w:val="00901A72"/>
    <w:rsid w:val="0092586E"/>
    <w:rsid w:val="00925CBD"/>
    <w:rsid w:val="00935CB8"/>
    <w:rsid w:val="009652DB"/>
    <w:rsid w:val="00966BA7"/>
    <w:rsid w:val="0097113F"/>
    <w:rsid w:val="00973ED7"/>
    <w:rsid w:val="0098048D"/>
    <w:rsid w:val="009921E3"/>
    <w:rsid w:val="00992743"/>
    <w:rsid w:val="009B5261"/>
    <w:rsid w:val="009C6DBD"/>
    <w:rsid w:val="009D13F4"/>
    <w:rsid w:val="009D2428"/>
    <w:rsid w:val="009D49E4"/>
    <w:rsid w:val="009D4AA6"/>
    <w:rsid w:val="009D4BDF"/>
    <w:rsid w:val="009D5C93"/>
    <w:rsid w:val="009E1555"/>
    <w:rsid w:val="009F25EE"/>
    <w:rsid w:val="009F6B97"/>
    <w:rsid w:val="009F7A9D"/>
    <w:rsid w:val="00A03602"/>
    <w:rsid w:val="00A05A51"/>
    <w:rsid w:val="00A05CE1"/>
    <w:rsid w:val="00A27E1B"/>
    <w:rsid w:val="00A47CCB"/>
    <w:rsid w:val="00A518A8"/>
    <w:rsid w:val="00A56368"/>
    <w:rsid w:val="00A640BA"/>
    <w:rsid w:val="00A65FA1"/>
    <w:rsid w:val="00A67147"/>
    <w:rsid w:val="00A710BA"/>
    <w:rsid w:val="00A82D3F"/>
    <w:rsid w:val="00A83C4C"/>
    <w:rsid w:val="00A97DC6"/>
    <w:rsid w:val="00AA2EC9"/>
    <w:rsid w:val="00AA3DE7"/>
    <w:rsid w:val="00AB1157"/>
    <w:rsid w:val="00AB18F8"/>
    <w:rsid w:val="00AB6B84"/>
    <w:rsid w:val="00AC416E"/>
    <w:rsid w:val="00AD215A"/>
    <w:rsid w:val="00AD4A85"/>
    <w:rsid w:val="00AD5BA7"/>
    <w:rsid w:val="00AE73AB"/>
    <w:rsid w:val="00B028C2"/>
    <w:rsid w:val="00B04AE4"/>
    <w:rsid w:val="00B1586B"/>
    <w:rsid w:val="00B15FD7"/>
    <w:rsid w:val="00B22257"/>
    <w:rsid w:val="00B318E3"/>
    <w:rsid w:val="00B3348A"/>
    <w:rsid w:val="00B34557"/>
    <w:rsid w:val="00B45288"/>
    <w:rsid w:val="00B46903"/>
    <w:rsid w:val="00B57403"/>
    <w:rsid w:val="00B62AB9"/>
    <w:rsid w:val="00B639FD"/>
    <w:rsid w:val="00B75B15"/>
    <w:rsid w:val="00B75D16"/>
    <w:rsid w:val="00B84049"/>
    <w:rsid w:val="00B9279E"/>
    <w:rsid w:val="00BA01F7"/>
    <w:rsid w:val="00BA1BD5"/>
    <w:rsid w:val="00BB19F3"/>
    <w:rsid w:val="00BB6087"/>
    <w:rsid w:val="00BB7797"/>
    <w:rsid w:val="00BC464B"/>
    <w:rsid w:val="00BD0921"/>
    <w:rsid w:val="00BE0DA1"/>
    <w:rsid w:val="00BF21FF"/>
    <w:rsid w:val="00BF433D"/>
    <w:rsid w:val="00C03F06"/>
    <w:rsid w:val="00C057BB"/>
    <w:rsid w:val="00C31F7D"/>
    <w:rsid w:val="00C47E13"/>
    <w:rsid w:val="00C62EE5"/>
    <w:rsid w:val="00C666C4"/>
    <w:rsid w:val="00C70C75"/>
    <w:rsid w:val="00C74B1F"/>
    <w:rsid w:val="00C76B35"/>
    <w:rsid w:val="00C76E68"/>
    <w:rsid w:val="00C83260"/>
    <w:rsid w:val="00C858A5"/>
    <w:rsid w:val="00C85D09"/>
    <w:rsid w:val="00C9207B"/>
    <w:rsid w:val="00C9711A"/>
    <w:rsid w:val="00CA61DB"/>
    <w:rsid w:val="00CB3D6A"/>
    <w:rsid w:val="00CC216D"/>
    <w:rsid w:val="00CC6C4A"/>
    <w:rsid w:val="00CE18AA"/>
    <w:rsid w:val="00CE350E"/>
    <w:rsid w:val="00CE3DA2"/>
    <w:rsid w:val="00CE49D8"/>
    <w:rsid w:val="00CF13F9"/>
    <w:rsid w:val="00D027A2"/>
    <w:rsid w:val="00D17F52"/>
    <w:rsid w:val="00D210B1"/>
    <w:rsid w:val="00D25F02"/>
    <w:rsid w:val="00D3138D"/>
    <w:rsid w:val="00D60B74"/>
    <w:rsid w:val="00D6169C"/>
    <w:rsid w:val="00D667C7"/>
    <w:rsid w:val="00D7024C"/>
    <w:rsid w:val="00D72517"/>
    <w:rsid w:val="00D735AD"/>
    <w:rsid w:val="00D806AC"/>
    <w:rsid w:val="00D95EE7"/>
    <w:rsid w:val="00D97F99"/>
    <w:rsid w:val="00DA3899"/>
    <w:rsid w:val="00DB0FF1"/>
    <w:rsid w:val="00DC1048"/>
    <w:rsid w:val="00DC136D"/>
    <w:rsid w:val="00DC142D"/>
    <w:rsid w:val="00DC4B7E"/>
    <w:rsid w:val="00DD122F"/>
    <w:rsid w:val="00DD50A4"/>
    <w:rsid w:val="00DD6CA4"/>
    <w:rsid w:val="00DE31F4"/>
    <w:rsid w:val="00E13DFD"/>
    <w:rsid w:val="00E3358B"/>
    <w:rsid w:val="00E34BC7"/>
    <w:rsid w:val="00E507CF"/>
    <w:rsid w:val="00E56B28"/>
    <w:rsid w:val="00E630E0"/>
    <w:rsid w:val="00E65DA2"/>
    <w:rsid w:val="00E667A0"/>
    <w:rsid w:val="00E76B99"/>
    <w:rsid w:val="00E84B91"/>
    <w:rsid w:val="00E92498"/>
    <w:rsid w:val="00E972A8"/>
    <w:rsid w:val="00EA3C4C"/>
    <w:rsid w:val="00EA48E1"/>
    <w:rsid w:val="00EB4756"/>
    <w:rsid w:val="00EC244D"/>
    <w:rsid w:val="00EC2B44"/>
    <w:rsid w:val="00ED030D"/>
    <w:rsid w:val="00ED5DCC"/>
    <w:rsid w:val="00ED7250"/>
    <w:rsid w:val="00EE50C3"/>
    <w:rsid w:val="00EE646D"/>
    <w:rsid w:val="00EF1013"/>
    <w:rsid w:val="00F05F1E"/>
    <w:rsid w:val="00F10086"/>
    <w:rsid w:val="00F13EE3"/>
    <w:rsid w:val="00F31214"/>
    <w:rsid w:val="00F56D7A"/>
    <w:rsid w:val="00F5710D"/>
    <w:rsid w:val="00F65B37"/>
    <w:rsid w:val="00F762EC"/>
    <w:rsid w:val="00F83F65"/>
    <w:rsid w:val="00F9436E"/>
    <w:rsid w:val="00F953D3"/>
    <w:rsid w:val="00F95C45"/>
    <w:rsid w:val="00F95F5B"/>
    <w:rsid w:val="00FA7114"/>
    <w:rsid w:val="00FA7381"/>
    <w:rsid w:val="00FB293E"/>
    <w:rsid w:val="00FB3C64"/>
    <w:rsid w:val="00FB5B64"/>
    <w:rsid w:val="00FC0342"/>
    <w:rsid w:val="00FC143E"/>
    <w:rsid w:val="00FD7E15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D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CDF"/>
    <w:pPr>
      <w:keepNext/>
      <w:ind w:left="858" w:hanging="432"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rsid w:val="00865CDF"/>
    <w:pPr>
      <w:keepNext/>
      <w:ind w:left="576" w:hanging="576"/>
      <w:jc w:val="right"/>
      <w:outlineLvl w:val="1"/>
    </w:pPr>
    <w:rPr>
      <w:rFonts w:eastAsia="Times New Roman"/>
      <w:szCs w:val="20"/>
    </w:rPr>
  </w:style>
  <w:style w:type="paragraph" w:styleId="3">
    <w:name w:val="heading 3"/>
    <w:basedOn w:val="a"/>
    <w:link w:val="30"/>
    <w:uiPriority w:val="9"/>
    <w:qFormat/>
    <w:rsid w:val="00B158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65C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865CDF"/>
    <w:pPr>
      <w:keepNext/>
      <w:ind w:left="1008" w:hanging="1008"/>
      <w:outlineLvl w:val="4"/>
    </w:pPr>
    <w:rPr>
      <w:rFonts w:eastAsia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65CDF"/>
    <w:pPr>
      <w:spacing w:before="240" w:after="60"/>
      <w:ind w:left="1152" w:hanging="1152"/>
      <w:outlineLvl w:val="5"/>
    </w:pPr>
    <w:rPr>
      <w:rFonts w:ascii="Arial" w:eastAsia="Times New Roman" w:hAnsi="Arial"/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865CDF"/>
    <w:pPr>
      <w:spacing w:before="240" w:after="60"/>
      <w:ind w:left="1296" w:hanging="1296"/>
      <w:outlineLvl w:val="6"/>
    </w:pPr>
    <w:rPr>
      <w:rFonts w:ascii="Arial" w:eastAsia="Times New Roman" w:hAnsi="Arial"/>
      <w:sz w:val="18"/>
      <w:szCs w:val="20"/>
    </w:rPr>
  </w:style>
  <w:style w:type="paragraph" w:styleId="8">
    <w:name w:val="heading 8"/>
    <w:basedOn w:val="a"/>
    <w:next w:val="a"/>
    <w:link w:val="80"/>
    <w:uiPriority w:val="9"/>
    <w:qFormat/>
    <w:rsid w:val="00865CDF"/>
    <w:pPr>
      <w:spacing w:before="240" w:after="60"/>
      <w:ind w:left="1440" w:hanging="1440"/>
      <w:outlineLvl w:val="7"/>
    </w:pPr>
    <w:rPr>
      <w:rFonts w:ascii="Arial" w:eastAsia="Times New Roman" w:hAnsi="Arial"/>
      <w:i/>
      <w:sz w:val="18"/>
      <w:szCs w:val="20"/>
    </w:rPr>
  </w:style>
  <w:style w:type="paragraph" w:styleId="9">
    <w:name w:val="heading 9"/>
    <w:basedOn w:val="a"/>
    <w:next w:val="a"/>
    <w:link w:val="90"/>
    <w:uiPriority w:val="9"/>
    <w:qFormat/>
    <w:rsid w:val="00865CDF"/>
    <w:pPr>
      <w:spacing w:before="240" w:after="60"/>
      <w:ind w:left="1584" w:hanging="1584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C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C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5C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5CDF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65CDF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65CDF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65CDF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pc">
    <w:name w:val="pc"/>
    <w:basedOn w:val="a"/>
    <w:rsid w:val="00B1586B"/>
    <w:pPr>
      <w:jc w:val="center"/>
    </w:pPr>
    <w:rPr>
      <w:color w:val="000000"/>
    </w:rPr>
  </w:style>
  <w:style w:type="paragraph" w:customStyle="1" w:styleId="pr">
    <w:name w:val="pr"/>
    <w:basedOn w:val="a"/>
    <w:rsid w:val="00B1586B"/>
    <w:pPr>
      <w:jc w:val="right"/>
    </w:pPr>
    <w:rPr>
      <w:color w:val="000000"/>
    </w:rPr>
  </w:style>
  <w:style w:type="paragraph" w:customStyle="1" w:styleId="pj">
    <w:name w:val="pj"/>
    <w:basedOn w:val="a"/>
    <w:rsid w:val="00B1586B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B1586B"/>
    <w:pPr>
      <w:jc w:val="both"/>
    </w:pPr>
    <w:rPr>
      <w:color w:val="000000"/>
    </w:rPr>
  </w:style>
  <w:style w:type="character" w:styleId="a3">
    <w:name w:val="Hyperlink"/>
    <w:basedOn w:val="a0"/>
    <w:uiPriority w:val="99"/>
    <w:unhideWhenUsed/>
    <w:rsid w:val="00B1586B"/>
    <w:rPr>
      <w:color w:val="0000FF"/>
      <w:u w:val="single"/>
    </w:rPr>
  </w:style>
  <w:style w:type="paragraph" w:customStyle="1" w:styleId="p">
    <w:name w:val="p"/>
    <w:basedOn w:val="a"/>
    <w:rsid w:val="00B1586B"/>
    <w:rPr>
      <w:color w:val="000000"/>
    </w:rPr>
  </w:style>
  <w:style w:type="paragraph" w:styleId="a4">
    <w:name w:val="Normal (Web)"/>
    <w:basedOn w:val="a"/>
    <w:uiPriority w:val="99"/>
    <w:unhideWhenUsed/>
    <w:rsid w:val="00B1586B"/>
    <w:pPr>
      <w:spacing w:before="100" w:beforeAutospacing="1" w:after="100" w:afterAutospacing="1"/>
    </w:pPr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CE35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50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5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5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50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50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3277A"/>
    <w:pPr>
      <w:ind w:left="720"/>
      <w:contextualSpacing/>
    </w:pPr>
  </w:style>
  <w:style w:type="paragraph" w:styleId="ad">
    <w:name w:val="No Spacing"/>
    <w:link w:val="ae"/>
    <w:uiPriority w:val="1"/>
    <w:qFormat/>
    <w:rsid w:val="00F312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82B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82B83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782B8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782B83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f2">
    <w:name w:val="Подзаголовок Знак"/>
    <w:basedOn w:val="a0"/>
    <w:link w:val="af1"/>
    <w:uiPriority w:val="11"/>
    <w:rsid w:val="00782B8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3">
    <w:name w:val="Strong"/>
    <w:basedOn w:val="a0"/>
    <w:uiPriority w:val="22"/>
    <w:qFormat/>
    <w:rsid w:val="00782B83"/>
    <w:rPr>
      <w:b w:val="0"/>
      <w:bCs/>
      <w:i/>
      <w:color w:val="1F497D" w:themeColor="text2"/>
    </w:rPr>
  </w:style>
  <w:style w:type="character" w:styleId="af4">
    <w:name w:val="Emphasis"/>
    <w:basedOn w:val="a0"/>
    <w:uiPriority w:val="20"/>
    <w:qFormat/>
    <w:rsid w:val="00782B83"/>
    <w:rPr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82B83"/>
    <w:pPr>
      <w:spacing w:line="360" w:lineRule="auto"/>
      <w:jc w:val="center"/>
    </w:pPr>
    <w:rPr>
      <w:rFonts w:asciiTheme="minorHAnsi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782B8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5">
    <w:name w:val="Intense Quote"/>
    <w:basedOn w:val="a"/>
    <w:next w:val="a"/>
    <w:link w:val="af6"/>
    <w:uiPriority w:val="30"/>
    <w:qFormat/>
    <w:rsid w:val="00782B8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f6">
    <w:name w:val="Выделенная цитата Знак"/>
    <w:basedOn w:val="a0"/>
    <w:link w:val="af5"/>
    <w:uiPriority w:val="30"/>
    <w:rsid w:val="00782B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7">
    <w:name w:val="Subtle Emphasis"/>
    <w:basedOn w:val="a0"/>
    <w:uiPriority w:val="19"/>
    <w:qFormat/>
    <w:rsid w:val="00782B83"/>
    <w:rPr>
      <w:i/>
      <w:iCs/>
      <w:color w:val="000000"/>
    </w:rPr>
  </w:style>
  <w:style w:type="character" w:styleId="af8">
    <w:name w:val="Intense Emphasis"/>
    <w:basedOn w:val="a0"/>
    <w:uiPriority w:val="21"/>
    <w:qFormat/>
    <w:rsid w:val="00782B83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782B83"/>
    <w:rPr>
      <w:smallCaps/>
      <w:color w:val="000000"/>
      <w:u w:val="single"/>
    </w:rPr>
  </w:style>
  <w:style w:type="character" w:styleId="afa">
    <w:name w:val="Intense Reference"/>
    <w:basedOn w:val="a0"/>
    <w:uiPriority w:val="32"/>
    <w:qFormat/>
    <w:rsid w:val="00782B83"/>
    <w:rPr>
      <w:b w:val="0"/>
      <w:bCs/>
      <w:smallCaps/>
      <w:color w:val="4F81BD" w:themeColor="accent1"/>
      <w:spacing w:val="5"/>
      <w:u w:val="single"/>
    </w:rPr>
  </w:style>
  <w:style w:type="character" w:styleId="afb">
    <w:name w:val="Book Title"/>
    <w:basedOn w:val="a0"/>
    <w:uiPriority w:val="33"/>
    <w:qFormat/>
    <w:rsid w:val="00782B83"/>
    <w:rPr>
      <w:b/>
      <w:bCs/>
      <w:caps/>
      <w:smallCaps w:val="0"/>
      <w:color w:val="1F497D" w:themeColor="text2"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782B83"/>
    <w:pPr>
      <w:keepLines/>
      <w:spacing w:before="480" w:line="264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32"/>
      <w:szCs w:val="28"/>
      <w:lang w:eastAsia="en-US"/>
    </w:rPr>
  </w:style>
  <w:style w:type="table" w:styleId="afd">
    <w:name w:val="Table Grid"/>
    <w:basedOn w:val="a1"/>
    <w:uiPriority w:val="59"/>
    <w:rsid w:val="00782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CDF"/>
    <w:pPr>
      <w:keepNext/>
      <w:ind w:left="858" w:hanging="432"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rsid w:val="00865CDF"/>
    <w:pPr>
      <w:keepNext/>
      <w:ind w:left="576" w:hanging="576"/>
      <w:jc w:val="right"/>
      <w:outlineLvl w:val="1"/>
    </w:pPr>
    <w:rPr>
      <w:rFonts w:eastAsia="Times New Roman"/>
      <w:szCs w:val="20"/>
    </w:rPr>
  </w:style>
  <w:style w:type="paragraph" w:styleId="3">
    <w:name w:val="heading 3"/>
    <w:basedOn w:val="a"/>
    <w:link w:val="30"/>
    <w:uiPriority w:val="9"/>
    <w:qFormat/>
    <w:rsid w:val="00B158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65C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865CDF"/>
    <w:pPr>
      <w:keepNext/>
      <w:ind w:left="1008" w:hanging="1008"/>
      <w:outlineLvl w:val="4"/>
    </w:pPr>
    <w:rPr>
      <w:rFonts w:eastAsia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65CDF"/>
    <w:pPr>
      <w:spacing w:before="240" w:after="60"/>
      <w:ind w:left="1152" w:hanging="1152"/>
      <w:outlineLvl w:val="5"/>
    </w:pPr>
    <w:rPr>
      <w:rFonts w:ascii="Arial" w:eastAsia="Times New Roman" w:hAnsi="Arial"/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865CDF"/>
    <w:pPr>
      <w:spacing w:before="240" w:after="60"/>
      <w:ind w:left="1296" w:hanging="1296"/>
      <w:outlineLvl w:val="6"/>
    </w:pPr>
    <w:rPr>
      <w:rFonts w:ascii="Arial" w:eastAsia="Times New Roman" w:hAnsi="Arial"/>
      <w:sz w:val="18"/>
      <w:szCs w:val="20"/>
    </w:rPr>
  </w:style>
  <w:style w:type="paragraph" w:styleId="8">
    <w:name w:val="heading 8"/>
    <w:basedOn w:val="a"/>
    <w:next w:val="a"/>
    <w:link w:val="80"/>
    <w:uiPriority w:val="9"/>
    <w:qFormat/>
    <w:rsid w:val="00865CDF"/>
    <w:pPr>
      <w:spacing w:before="240" w:after="60"/>
      <w:ind w:left="1440" w:hanging="1440"/>
      <w:outlineLvl w:val="7"/>
    </w:pPr>
    <w:rPr>
      <w:rFonts w:ascii="Arial" w:eastAsia="Times New Roman" w:hAnsi="Arial"/>
      <w:i/>
      <w:sz w:val="18"/>
      <w:szCs w:val="20"/>
    </w:rPr>
  </w:style>
  <w:style w:type="paragraph" w:styleId="9">
    <w:name w:val="heading 9"/>
    <w:basedOn w:val="a"/>
    <w:next w:val="a"/>
    <w:link w:val="90"/>
    <w:uiPriority w:val="9"/>
    <w:qFormat/>
    <w:rsid w:val="00865CDF"/>
    <w:pPr>
      <w:spacing w:before="240" w:after="60"/>
      <w:ind w:left="1584" w:hanging="1584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C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C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5C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5CDF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65CDF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65CDF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65CDF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pc">
    <w:name w:val="pc"/>
    <w:basedOn w:val="a"/>
    <w:rsid w:val="00B1586B"/>
    <w:pPr>
      <w:jc w:val="center"/>
    </w:pPr>
    <w:rPr>
      <w:color w:val="000000"/>
    </w:rPr>
  </w:style>
  <w:style w:type="paragraph" w:customStyle="1" w:styleId="pr">
    <w:name w:val="pr"/>
    <w:basedOn w:val="a"/>
    <w:rsid w:val="00B1586B"/>
    <w:pPr>
      <w:jc w:val="right"/>
    </w:pPr>
    <w:rPr>
      <w:color w:val="000000"/>
    </w:rPr>
  </w:style>
  <w:style w:type="paragraph" w:customStyle="1" w:styleId="pj">
    <w:name w:val="pj"/>
    <w:basedOn w:val="a"/>
    <w:rsid w:val="00B1586B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B1586B"/>
    <w:pPr>
      <w:jc w:val="both"/>
    </w:pPr>
    <w:rPr>
      <w:color w:val="000000"/>
    </w:rPr>
  </w:style>
  <w:style w:type="character" w:styleId="a3">
    <w:name w:val="Hyperlink"/>
    <w:basedOn w:val="a0"/>
    <w:uiPriority w:val="99"/>
    <w:unhideWhenUsed/>
    <w:rsid w:val="00B1586B"/>
    <w:rPr>
      <w:color w:val="0000FF"/>
      <w:u w:val="single"/>
    </w:rPr>
  </w:style>
  <w:style w:type="paragraph" w:customStyle="1" w:styleId="p">
    <w:name w:val="p"/>
    <w:basedOn w:val="a"/>
    <w:rsid w:val="00B1586B"/>
    <w:rPr>
      <w:color w:val="000000"/>
    </w:rPr>
  </w:style>
  <w:style w:type="paragraph" w:styleId="a4">
    <w:name w:val="Normal (Web)"/>
    <w:basedOn w:val="a"/>
    <w:uiPriority w:val="99"/>
    <w:unhideWhenUsed/>
    <w:rsid w:val="00B1586B"/>
    <w:pPr>
      <w:spacing w:before="100" w:beforeAutospacing="1" w:after="100" w:afterAutospacing="1"/>
    </w:pPr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CE35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50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5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5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50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50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3277A"/>
    <w:pPr>
      <w:ind w:left="720"/>
      <w:contextualSpacing/>
    </w:pPr>
  </w:style>
  <w:style w:type="paragraph" w:styleId="ad">
    <w:name w:val="No Spacing"/>
    <w:link w:val="ae"/>
    <w:uiPriority w:val="1"/>
    <w:qFormat/>
    <w:rsid w:val="00F312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82B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82B83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782B8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782B83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f2">
    <w:name w:val="Подзаголовок Знак"/>
    <w:basedOn w:val="a0"/>
    <w:link w:val="af1"/>
    <w:uiPriority w:val="11"/>
    <w:rsid w:val="00782B8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3">
    <w:name w:val="Strong"/>
    <w:basedOn w:val="a0"/>
    <w:uiPriority w:val="22"/>
    <w:qFormat/>
    <w:rsid w:val="00782B83"/>
    <w:rPr>
      <w:b w:val="0"/>
      <w:bCs/>
      <w:i/>
      <w:color w:val="1F497D" w:themeColor="text2"/>
    </w:rPr>
  </w:style>
  <w:style w:type="character" w:styleId="af4">
    <w:name w:val="Emphasis"/>
    <w:basedOn w:val="a0"/>
    <w:uiPriority w:val="20"/>
    <w:qFormat/>
    <w:rsid w:val="00782B83"/>
    <w:rPr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82B83"/>
    <w:pPr>
      <w:spacing w:line="360" w:lineRule="auto"/>
      <w:jc w:val="center"/>
    </w:pPr>
    <w:rPr>
      <w:rFonts w:asciiTheme="minorHAnsi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782B8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5">
    <w:name w:val="Intense Quote"/>
    <w:basedOn w:val="a"/>
    <w:next w:val="a"/>
    <w:link w:val="af6"/>
    <w:uiPriority w:val="30"/>
    <w:qFormat/>
    <w:rsid w:val="00782B8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f6">
    <w:name w:val="Выделенная цитата Знак"/>
    <w:basedOn w:val="a0"/>
    <w:link w:val="af5"/>
    <w:uiPriority w:val="30"/>
    <w:rsid w:val="00782B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7">
    <w:name w:val="Subtle Emphasis"/>
    <w:basedOn w:val="a0"/>
    <w:uiPriority w:val="19"/>
    <w:qFormat/>
    <w:rsid w:val="00782B83"/>
    <w:rPr>
      <w:i/>
      <w:iCs/>
      <w:color w:val="000000"/>
    </w:rPr>
  </w:style>
  <w:style w:type="character" w:styleId="af8">
    <w:name w:val="Intense Emphasis"/>
    <w:basedOn w:val="a0"/>
    <w:uiPriority w:val="21"/>
    <w:qFormat/>
    <w:rsid w:val="00782B83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782B83"/>
    <w:rPr>
      <w:smallCaps/>
      <w:color w:val="000000"/>
      <w:u w:val="single"/>
    </w:rPr>
  </w:style>
  <w:style w:type="character" w:styleId="afa">
    <w:name w:val="Intense Reference"/>
    <w:basedOn w:val="a0"/>
    <w:uiPriority w:val="32"/>
    <w:qFormat/>
    <w:rsid w:val="00782B83"/>
    <w:rPr>
      <w:b w:val="0"/>
      <w:bCs/>
      <w:smallCaps/>
      <w:color w:val="4F81BD" w:themeColor="accent1"/>
      <w:spacing w:val="5"/>
      <w:u w:val="single"/>
    </w:rPr>
  </w:style>
  <w:style w:type="character" w:styleId="afb">
    <w:name w:val="Book Title"/>
    <w:basedOn w:val="a0"/>
    <w:uiPriority w:val="33"/>
    <w:qFormat/>
    <w:rsid w:val="00782B83"/>
    <w:rPr>
      <w:b/>
      <w:bCs/>
      <w:caps/>
      <w:smallCaps w:val="0"/>
      <w:color w:val="1F497D" w:themeColor="text2"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782B83"/>
    <w:pPr>
      <w:keepLines/>
      <w:spacing w:before="480" w:line="264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32"/>
      <w:szCs w:val="28"/>
      <w:lang w:eastAsia="en-US"/>
    </w:rPr>
  </w:style>
  <w:style w:type="table" w:styleId="afd">
    <w:name w:val="Table Grid"/>
    <w:basedOn w:val="a1"/>
    <w:uiPriority w:val="59"/>
    <w:rsid w:val="00782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203B-61C6-4CEC-A304-D7403D6C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Турсынбекова</dc:creator>
  <cp:lastModifiedBy>Aitolkyn Abdykasheva</cp:lastModifiedBy>
  <cp:revision>2</cp:revision>
  <dcterms:created xsi:type="dcterms:W3CDTF">2024-04-05T04:45:00Z</dcterms:created>
  <dcterms:modified xsi:type="dcterms:W3CDTF">2024-04-05T04:45:00Z</dcterms:modified>
</cp:coreProperties>
</file>