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1" w:rsidRDefault="00452051" w:rsidP="0075392A">
      <w:pPr>
        <w:pStyle w:val="pr"/>
        <w:rPr>
          <w:color w:val="auto"/>
        </w:rPr>
      </w:pPr>
    </w:p>
    <w:p w:rsidR="00B1586B" w:rsidRPr="00A83973" w:rsidRDefault="00B1586B" w:rsidP="0075392A">
      <w:pPr>
        <w:pStyle w:val="pr"/>
        <w:rPr>
          <w:color w:val="auto"/>
        </w:rPr>
      </w:pPr>
      <w:r w:rsidRPr="00A83973">
        <w:rPr>
          <w:color w:val="auto"/>
        </w:rPr>
        <w:t>Приложение 12</w:t>
      </w:r>
      <w:r w:rsidRPr="00A83973">
        <w:rPr>
          <w:color w:val="auto"/>
        </w:rPr>
        <w:br/>
        <w:t xml:space="preserve">к </w:t>
      </w:r>
      <w:hyperlink w:anchor="sub6" w:history="1">
        <w:r w:rsidRPr="00A83973">
          <w:rPr>
            <w:rStyle w:val="a3"/>
            <w:color w:val="auto"/>
          </w:rPr>
          <w:t>конкурсной документации</w:t>
        </w:r>
      </w:hyperlink>
    </w:p>
    <w:p w:rsidR="00B1586B" w:rsidRPr="00A83973" w:rsidRDefault="00B1586B" w:rsidP="0075392A">
      <w:pPr>
        <w:pStyle w:val="pc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Техническая спецификация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закупаемых товаров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(заполняется заказчиком)</w:t>
      </w:r>
    </w:p>
    <w:p w:rsidR="00B1586B" w:rsidRPr="00A83973" w:rsidRDefault="00B1586B" w:rsidP="0075392A">
      <w:pPr>
        <w:pStyle w:val="pji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заказчика </w:t>
      </w:r>
      <w:r w:rsidR="00A63971" w:rsidRPr="00A83973">
        <w:rPr>
          <w:rFonts w:eastAsia="Times New Roman"/>
          <w:color w:val="auto"/>
          <w:u w:val="single"/>
        </w:rPr>
        <w:t>АО «Казтелерадио»</w:t>
      </w:r>
    </w:p>
    <w:p w:rsidR="00043297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организатора </w:t>
      </w:r>
      <w:r w:rsidR="00043297" w:rsidRPr="00A83973">
        <w:rPr>
          <w:rFonts w:eastAsia="Times New Roman"/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конкурса _________________________________</w:t>
      </w:r>
    </w:p>
    <w:p w:rsidR="00A63971" w:rsidRPr="007336E9" w:rsidRDefault="00B1586B" w:rsidP="0075392A">
      <w:pPr>
        <w:ind w:firstLine="397"/>
        <w:jc w:val="both"/>
        <w:rPr>
          <w:rFonts w:eastAsia="Times New Roman"/>
          <w:b/>
          <w:u w:val="single"/>
        </w:rPr>
      </w:pPr>
      <w:r w:rsidRPr="0009251D">
        <w:t>Наименование</w:t>
      </w:r>
      <w:r w:rsidR="00A63971" w:rsidRPr="0009251D">
        <w:t xml:space="preserve"> конкурса </w:t>
      </w:r>
      <w:r w:rsidR="00CE4397" w:rsidRPr="007336E9">
        <w:rPr>
          <w:rStyle w:val="docdata"/>
          <w:b/>
          <w:bCs/>
          <w:color w:val="000000"/>
        </w:rPr>
        <w:t>Радиопередатчик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лота _____________________________________</w:t>
      </w:r>
    </w:p>
    <w:p w:rsidR="00A73B88" w:rsidRPr="007336E9" w:rsidRDefault="00B1586B" w:rsidP="0075392A">
      <w:pPr>
        <w:ind w:firstLine="397"/>
        <w:jc w:val="both"/>
        <w:rPr>
          <w:b/>
          <w:color w:val="2F2F2F"/>
        </w:rPr>
      </w:pPr>
      <w:r w:rsidRPr="00A83973">
        <w:t>Наименование</w:t>
      </w:r>
      <w:r w:rsidR="00A63971" w:rsidRPr="00A83973">
        <w:t xml:space="preserve"> лота </w:t>
      </w:r>
      <w:r w:rsidR="00E6036F" w:rsidRPr="007336E9">
        <w:rPr>
          <w:rFonts w:eastAsiaTheme="minorHAnsi"/>
          <w:b/>
          <w:lang w:eastAsia="en-US"/>
        </w:rPr>
        <w:t>«</w:t>
      </w:r>
      <w:r w:rsidR="00E6036F" w:rsidRPr="007336E9">
        <w:rPr>
          <w:rFonts w:eastAsiaTheme="minorHAnsi"/>
          <w:b/>
          <w:color w:val="000000"/>
          <w:lang w:eastAsia="en-US"/>
        </w:rPr>
        <w:t xml:space="preserve">Цифровой ТВ передатчик мощностью 3000 Вт для проекта </w:t>
      </w:r>
      <w:r w:rsidR="00BE1087" w:rsidRPr="007336E9">
        <w:rPr>
          <w:rFonts w:eastAsiaTheme="minorHAnsi"/>
          <w:b/>
          <w:color w:val="000000"/>
          <w:lang w:eastAsia="en-US"/>
        </w:rPr>
        <w:t>«</w:t>
      </w:r>
      <w:r w:rsidR="00E6036F" w:rsidRPr="007336E9">
        <w:rPr>
          <w:rFonts w:eastAsiaTheme="minorHAnsi"/>
          <w:b/>
          <w:color w:val="000000"/>
          <w:lang w:eastAsia="en-US"/>
        </w:rPr>
        <w:t xml:space="preserve">Модернизация 11 передатчиков ЦЭТВ </w:t>
      </w:r>
      <w:proofErr w:type="spellStart"/>
      <w:r w:rsidR="00E6036F" w:rsidRPr="007336E9">
        <w:rPr>
          <w:rFonts w:eastAsiaTheme="minorHAnsi"/>
          <w:b/>
          <w:color w:val="000000"/>
          <w:lang w:eastAsia="en-US"/>
        </w:rPr>
        <w:t>Алматинской</w:t>
      </w:r>
      <w:proofErr w:type="spellEnd"/>
      <w:r w:rsidR="00E6036F" w:rsidRPr="007336E9">
        <w:rPr>
          <w:rFonts w:eastAsiaTheme="minorHAnsi"/>
          <w:b/>
          <w:color w:val="000000"/>
          <w:lang w:eastAsia="en-US"/>
        </w:rPr>
        <w:t xml:space="preserve"> ОДРТ на 2025 год (1 - этап)</w:t>
      </w:r>
      <w:r w:rsidR="00E6036F" w:rsidRPr="007336E9">
        <w:rPr>
          <w:b/>
          <w:color w:val="2F2F2F"/>
        </w:rPr>
        <w:t>»</w:t>
      </w:r>
    </w:p>
    <w:p w:rsidR="00E6036F" w:rsidRPr="00A83973" w:rsidRDefault="00E6036F" w:rsidP="0075392A">
      <w:pPr>
        <w:ind w:firstLine="397"/>
        <w:jc w:val="both"/>
      </w:pPr>
    </w:p>
    <w:tbl>
      <w:tblPr>
        <w:tblW w:w="48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326"/>
      </w:tblGrid>
      <w:tr w:rsidR="00B1586B" w:rsidRPr="00A83973" w:rsidTr="0075392A">
        <w:tc>
          <w:tcPr>
            <w:tcW w:w="2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товара*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336E9" w:rsidRDefault="00CE4397" w:rsidP="00E83FFE">
            <w:pPr>
              <w:jc w:val="both"/>
              <w:rPr>
                <w:b/>
                <w:highlight w:val="yellow"/>
              </w:rPr>
            </w:pPr>
            <w:r w:rsidRPr="007336E9">
              <w:rPr>
                <w:rStyle w:val="docdata"/>
                <w:b/>
                <w:bCs/>
                <w:color w:val="000000"/>
              </w:rPr>
              <w:t>Радиопередатчик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Единица измерения*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E20C1C" w:rsidRDefault="00E20C1C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Штук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Количество (объем)*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643C0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 xml:space="preserve">Условия поставки (в соответствии с </w:t>
            </w:r>
            <w:hyperlink r:id="rId6" w:history="1">
              <w:r w:rsidRPr="00A83973">
                <w:rPr>
                  <w:rStyle w:val="a3"/>
                  <w:color w:val="auto"/>
                </w:rPr>
                <w:t>ИНКОТЕРМС 2010</w:t>
              </w:r>
            </w:hyperlink>
            <w:r w:rsidRPr="00A83973">
              <w:rPr>
                <w:color w:val="auto"/>
              </w:rPr>
              <w:t>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410FCE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  <w:r w:rsidR="0062518E" w:rsidRPr="00A83973">
              <w:rPr>
                <w:color w:val="auto"/>
                <w:lang w:val="en-US"/>
              </w:rPr>
              <w:t>DDP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Срок поставки*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336E9" w:rsidRDefault="007A404B" w:rsidP="00F55388">
            <w:pPr>
              <w:pStyle w:val="pji"/>
              <w:rPr>
                <w:b/>
                <w:color w:val="auto"/>
              </w:rPr>
            </w:pPr>
            <w:r w:rsidRPr="007336E9">
              <w:rPr>
                <w:b/>
                <w:lang w:val="kk-KZ"/>
              </w:rPr>
              <w:t>180 календарных дней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Размер авансового платежа*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336E9" w:rsidRDefault="00B1586B" w:rsidP="0075392A">
            <w:pPr>
              <w:pStyle w:val="pji"/>
              <w:rPr>
                <w:b/>
                <w:color w:val="auto"/>
              </w:rPr>
            </w:pPr>
            <w:r w:rsidRPr="007336E9">
              <w:rPr>
                <w:b/>
                <w:color w:val="auto"/>
              </w:rPr>
              <w:t> </w:t>
            </w:r>
            <w:r w:rsidR="0062518E" w:rsidRPr="007336E9">
              <w:rPr>
                <w:b/>
                <w:color w:val="auto"/>
              </w:rPr>
              <w:t>30%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1.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</w:t>
            </w:r>
          </w:p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С</w:t>
            </w:r>
            <w:r w:rsidR="003137F8" w:rsidRPr="00A83973">
              <w:rPr>
                <w:color w:val="auto"/>
                <w:szCs w:val="28"/>
              </w:rPr>
              <w:t xml:space="preserve">истема наземного цифрового телевизионного вещания второго поколения </w:t>
            </w:r>
            <w:r w:rsidRPr="00A83973">
              <w:rPr>
                <w:color w:val="auto"/>
                <w:szCs w:val="28"/>
              </w:rPr>
              <w:t>(DVB-T2). Часть 1. Структура кадров, канальное кодирование и методы модуляции.</w:t>
            </w:r>
          </w:p>
          <w:p w:rsidR="00D93EA7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2. Министерство по инвестициям и развитию Республики Казахстан. Технические параметры качества телерадиовещания. Приказ №70 от 26 января 2016 года.</w:t>
            </w:r>
          </w:p>
          <w:p w:rsidR="009F48E8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3.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2175-2011</w:t>
            </w:r>
            <w:r w:rsidR="00047E60" w:rsidRPr="00A83973">
              <w:rPr>
                <w:color w:val="auto"/>
                <w:szCs w:val="28"/>
              </w:rPr>
              <w:t>.</w:t>
            </w:r>
            <w:r w:rsidRPr="00A83973">
              <w:rPr>
                <w:color w:val="auto"/>
                <w:szCs w:val="28"/>
              </w:rPr>
              <w:t xml:space="preserve"> Цифровое вещательное телевидение Республики Казахстан. Система цифрового телевизионного вещания. Радиопередатчики телевизионные цифровые. Основные параметры, технические требования и методы измерений</w:t>
            </w:r>
          </w:p>
          <w:tbl>
            <w:tblPr>
              <w:tblW w:w="499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9F48E8" w:rsidRPr="00A83973" w:rsidTr="00BC164D"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3EA7" w:rsidRPr="00A83973" w:rsidRDefault="00D93EA7" w:rsidP="0075392A">
                  <w:pPr>
                    <w:pStyle w:val="pji"/>
                    <w:rPr>
                      <w:color w:val="auto"/>
                    </w:rPr>
                  </w:pPr>
                </w:p>
              </w:tc>
            </w:tr>
          </w:tbl>
          <w:p w:rsidR="009F48E8" w:rsidRPr="00A83973" w:rsidRDefault="009F48E8" w:rsidP="0075392A">
            <w:pPr>
              <w:jc w:val="both"/>
              <w:rPr>
                <w:szCs w:val="28"/>
              </w:rPr>
            </w:pP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Год выпуска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7336E9" w:rsidRDefault="009F48E8" w:rsidP="006459A8">
            <w:pPr>
              <w:pStyle w:val="pji"/>
              <w:rPr>
                <w:b/>
                <w:color w:val="auto"/>
              </w:rPr>
            </w:pPr>
            <w:r w:rsidRPr="00A83973">
              <w:rPr>
                <w:color w:val="auto"/>
              </w:rPr>
              <w:t> </w:t>
            </w:r>
            <w:r w:rsidRPr="007336E9">
              <w:rPr>
                <w:b/>
                <w:color w:val="auto"/>
              </w:rPr>
              <w:t>Не ранее 202</w:t>
            </w:r>
            <w:r w:rsidR="006459A8" w:rsidRPr="007336E9">
              <w:rPr>
                <w:b/>
                <w:color w:val="auto"/>
              </w:rPr>
              <w:t>5</w:t>
            </w:r>
            <w:r w:rsidRPr="007336E9">
              <w:rPr>
                <w:b/>
                <w:color w:val="auto"/>
              </w:rPr>
              <w:t xml:space="preserve"> года выпуска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Гарантийный срок (в месяцах)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7336E9" w:rsidRDefault="009F48E8" w:rsidP="0075392A">
            <w:pPr>
              <w:pStyle w:val="pji"/>
              <w:rPr>
                <w:b/>
                <w:color w:val="auto"/>
              </w:rPr>
            </w:pPr>
            <w:r w:rsidRPr="007336E9">
              <w:rPr>
                <w:b/>
                <w:color w:val="auto"/>
              </w:rPr>
              <w:t> 36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BE" w:rsidRPr="00452051" w:rsidRDefault="004A7189" w:rsidP="00452051">
            <w:pPr>
              <w:pStyle w:val="a5"/>
              <w:numPr>
                <w:ilvl w:val="0"/>
                <w:numId w:val="31"/>
              </w:numPr>
              <w:tabs>
                <w:tab w:val="left" w:pos="257"/>
              </w:tabs>
              <w:ind w:left="540" w:hanging="425"/>
              <w:jc w:val="both"/>
              <w:rPr>
                <w:b/>
              </w:rPr>
            </w:pPr>
            <w:r w:rsidRPr="00452051">
              <w:rPr>
                <w:b/>
              </w:rPr>
              <w:t>Введение</w:t>
            </w:r>
          </w:p>
          <w:p w:rsidR="00DE2DD9" w:rsidRPr="00A83973" w:rsidRDefault="004A7189" w:rsidP="00542B2A">
            <w:pPr>
              <w:ind w:firstLine="397"/>
              <w:jc w:val="both"/>
            </w:pPr>
            <w:r w:rsidRPr="00A83973">
              <w:t>Настоящая техническая спецификация разработана для закупки передатчиков ЦЭТВ  стандарта "DVB-T2"</w:t>
            </w:r>
            <w:r w:rsidR="00DE2DD9">
              <w:t xml:space="preserve"> </w:t>
            </w:r>
            <w:r w:rsidR="00383256" w:rsidRPr="00A83973">
              <w:rPr>
                <w:rFonts w:eastAsiaTheme="minorHAnsi"/>
                <w:lang w:eastAsia="en-US"/>
              </w:rPr>
              <w:t>проекта</w:t>
            </w:r>
            <w:r w:rsidR="00DE2DD9">
              <w:rPr>
                <w:rFonts w:eastAsiaTheme="minorHAnsi"/>
                <w:lang w:eastAsia="en-US"/>
              </w:rPr>
              <w:t xml:space="preserve"> </w:t>
            </w:r>
            <w:r w:rsidR="00542B2A" w:rsidRPr="00991097">
              <w:rPr>
                <w:rFonts w:eastAsiaTheme="minorHAnsi"/>
                <w:b/>
                <w:lang w:eastAsia="en-US"/>
              </w:rPr>
              <w:t>«</w:t>
            </w:r>
            <w:r w:rsidR="00542B2A" w:rsidRPr="00991097">
              <w:rPr>
                <w:rFonts w:eastAsiaTheme="minorHAnsi"/>
                <w:b/>
                <w:color w:val="000000"/>
                <w:lang w:eastAsia="en-US"/>
              </w:rPr>
              <w:t xml:space="preserve">Цифровой ТВ передатчик мощностью 3000 Вт для проекта </w:t>
            </w:r>
            <w:r w:rsidR="00BE1087" w:rsidRPr="00991097">
              <w:rPr>
                <w:rFonts w:eastAsiaTheme="minorHAnsi"/>
                <w:b/>
                <w:color w:val="000000"/>
                <w:lang w:eastAsia="en-US"/>
              </w:rPr>
              <w:t>«</w:t>
            </w:r>
            <w:r w:rsidR="00542B2A" w:rsidRPr="00991097">
              <w:rPr>
                <w:rFonts w:eastAsiaTheme="minorHAnsi"/>
                <w:b/>
                <w:color w:val="000000"/>
                <w:lang w:eastAsia="en-US"/>
              </w:rPr>
              <w:t xml:space="preserve">Модернизация 11 передатчиков ЦЭТВ </w:t>
            </w:r>
            <w:proofErr w:type="spellStart"/>
            <w:r w:rsidR="00542B2A" w:rsidRPr="00991097">
              <w:rPr>
                <w:rFonts w:eastAsiaTheme="minorHAnsi"/>
                <w:b/>
                <w:color w:val="000000"/>
                <w:lang w:eastAsia="en-US"/>
              </w:rPr>
              <w:t>Алматинской</w:t>
            </w:r>
            <w:proofErr w:type="spellEnd"/>
            <w:r w:rsidR="00542B2A" w:rsidRPr="00991097">
              <w:rPr>
                <w:rFonts w:eastAsiaTheme="minorHAnsi"/>
                <w:b/>
                <w:color w:val="000000"/>
                <w:lang w:eastAsia="en-US"/>
              </w:rPr>
              <w:t xml:space="preserve"> ОДРТ на 2025 год (1 - этап)</w:t>
            </w:r>
            <w:r w:rsidR="00542B2A" w:rsidRPr="00991097">
              <w:rPr>
                <w:b/>
                <w:color w:val="2F2F2F"/>
              </w:rPr>
              <w:t>»</w:t>
            </w:r>
            <w:r w:rsidR="00542B2A">
              <w:rPr>
                <w:color w:val="2F2F2F"/>
              </w:rPr>
              <w:t xml:space="preserve"> </w:t>
            </w:r>
            <w:r w:rsidRPr="00A83973">
              <w:t>согласно Приложени</w:t>
            </w:r>
            <w:r w:rsidR="000F0A1A" w:rsidRPr="00A83973">
              <w:t>ю</w:t>
            </w:r>
            <w:r w:rsidRPr="00A83973">
              <w:t xml:space="preserve"> 1.</w:t>
            </w:r>
          </w:p>
          <w:p w:rsidR="004A7189" w:rsidRPr="00A83973" w:rsidRDefault="00C5032E" w:rsidP="0075392A">
            <w:pPr>
              <w:jc w:val="both"/>
            </w:pPr>
            <w:r w:rsidRPr="00A83973">
              <w:rPr>
                <w:b/>
              </w:rPr>
              <w:t xml:space="preserve">1.1. </w:t>
            </w:r>
            <w:r w:rsidR="004A7189" w:rsidRPr="00A83973">
              <w:rPr>
                <w:b/>
              </w:rPr>
              <w:t>Цель закупки</w:t>
            </w:r>
          </w:p>
          <w:p w:rsidR="004A7189" w:rsidRPr="00A83973" w:rsidRDefault="004A7189" w:rsidP="0075392A">
            <w:pPr>
              <w:jc w:val="both"/>
            </w:pPr>
            <w:r w:rsidRPr="00A83973">
              <w:t xml:space="preserve"> Поставляемое оборудование должно быть новым, относиться к классу профессионального оборудования для обеспечения высококачественной и надежной работы в режиме круглосуточной эксплуатации. Оборудование должно быть рассчитано на непрерывную круглосуточную работу. Потенциальный поставщик в заявке на участие в закупках должен предоставить график поставок оборудования.</w:t>
            </w:r>
          </w:p>
          <w:p w:rsidR="00522284" w:rsidRPr="00A83973" w:rsidRDefault="00383256" w:rsidP="0075392A">
            <w:pPr>
              <w:jc w:val="both"/>
              <w:rPr>
                <w:b/>
              </w:rPr>
            </w:pPr>
            <w:r w:rsidRPr="00A83973">
              <w:rPr>
                <w:b/>
              </w:rPr>
              <w:t xml:space="preserve">      </w:t>
            </w:r>
          </w:p>
          <w:p w:rsidR="002A5413" w:rsidRPr="005F2F57" w:rsidRDefault="00383256" w:rsidP="0075392A">
            <w:pPr>
              <w:jc w:val="both"/>
              <w:rPr>
                <w:rFonts w:eastAsia="Calibri"/>
                <w:b/>
              </w:rPr>
            </w:pPr>
            <w:r w:rsidRPr="00A83973">
              <w:rPr>
                <w:b/>
              </w:rPr>
              <w:t xml:space="preserve"> </w:t>
            </w:r>
            <w:r w:rsidR="00DA4017" w:rsidRPr="00A83973">
              <w:rPr>
                <w:b/>
              </w:rPr>
              <w:t xml:space="preserve">2. </w:t>
            </w:r>
            <w:bookmarkStart w:id="0" w:name="_Toc396405389"/>
            <w:r w:rsidR="00C51284" w:rsidRPr="005F2F57">
              <w:rPr>
                <w:rFonts w:eastAsia="Calibri"/>
                <w:b/>
              </w:rPr>
              <w:t>Технические требования к цифровому передатчику</w:t>
            </w:r>
            <w:bookmarkEnd w:id="0"/>
            <w:r w:rsidR="00C51284" w:rsidRPr="005F2F57">
              <w:rPr>
                <w:rFonts w:eastAsia="Calibri"/>
                <w:b/>
              </w:rPr>
              <w:t xml:space="preserve"> </w:t>
            </w:r>
            <w:r w:rsidR="00C51284" w:rsidRPr="005F2F57">
              <w:rPr>
                <w:rFonts w:eastAsia="Calibri"/>
                <w:b/>
                <w:lang w:val="en-US"/>
              </w:rPr>
              <w:t>DVB</w:t>
            </w:r>
            <w:r w:rsidR="00C51284" w:rsidRPr="005F2F57">
              <w:rPr>
                <w:rFonts w:eastAsia="Calibri"/>
                <w:b/>
              </w:rPr>
              <w:t>-</w:t>
            </w:r>
            <w:r w:rsidR="00C51284" w:rsidRPr="005F2F57">
              <w:rPr>
                <w:rFonts w:eastAsia="Calibri"/>
                <w:b/>
                <w:lang w:val="en-US"/>
              </w:rPr>
              <w:t>T</w:t>
            </w:r>
            <w:r w:rsidR="00C51284" w:rsidRPr="005F2F57">
              <w:rPr>
                <w:rFonts w:eastAsia="Calibri"/>
                <w:b/>
              </w:rPr>
              <w:t>2</w:t>
            </w:r>
          </w:p>
          <w:p w:rsidR="00620E48" w:rsidRPr="005F2F57" w:rsidRDefault="00C51284" w:rsidP="00620E48">
            <w:pPr>
              <w:pStyle w:val="a5"/>
              <w:numPr>
                <w:ilvl w:val="0"/>
                <w:numId w:val="17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rFonts w:eastAsiaTheme="minorHAnsi"/>
                <w:lang w:eastAsia="en-US"/>
              </w:rPr>
            </w:pPr>
            <w:r w:rsidRPr="005F2F57">
              <w:rPr>
                <w:rFonts w:eastAsia="Calibri"/>
                <w:lang w:eastAsia="en-US"/>
              </w:rPr>
              <w:t xml:space="preserve">Передатчик телевизионный цифровой  должен обеспечить формирование и передачу сигнала европейской системы цифрового телевизионного вещания стандарта  </w:t>
            </w:r>
            <w:proofErr w:type="gramStart"/>
            <w:r w:rsidR="00880F73" w:rsidRPr="005F2F57">
              <w:rPr>
                <w:szCs w:val="28"/>
              </w:rPr>
              <w:t>СТ</w:t>
            </w:r>
            <w:proofErr w:type="gramEnd"/>
            <w:r w:rsidR="00880F73" w:rsidRPr="005F2F57">
              <w:rPr>
                <w:szCs w:val="28"/>
              </w:rPr>
              <w:t xml:space="preserve"> РК ETSI EN302755–2011. Цифровое вещательное телевидение Республики Казахстан. Система наземного цифрового телевизионного вещания второго поколения (DVB-T2). Часть 1. Структура кадров, канальное кодирование и методы модуляции.</w:t>
            </w:r>
            <w:r w:rsidR="00620E48" w:rsidRPr="005F2F57">
              <w:rPr>
                <w:szCs w:val="28"/>
              </w:rPr>
              <w:t xml:space="preserve"> 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работать </w:t>
            </w:r>
            <w:r w:rsidR="00C51284" w:rsidRPr="00A83973">
              <w:rPr>
                <w:rFonts w:eastAsiaTheme="minorHAnsi"/>
                <w:lang w:eastAsia="en-US"/>
              </w:rPr>
              <w:t xml:space="preserve">в режиме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Multiple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Frequency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Network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(MFN).  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Передатчик должен иметь возможность работать в любом заранее заданном телеканале  ДМВ диапазона</w:t>
            </w:r>
            <w:r w:rsidR="000F4895" w:rsidRPr="00A83973">
              <w:rPr>
                <w:rFonts w:eastAsia="Calibri"/>
                <w:lang w:eastAsia="en-US"/>
              </w:rPr>
              <w:t xml:space="preserve"> в соответствии с таблицей 2. Частотный </w:t>
            </w:r>
            <w:r w:rsidR="00880F73" w:rsidRPr="00A83973">
              <w:rPr>
                <w:rFonts w:eastAsia="Calibri"/>
                <w:lang w:eastAsia="en-US"/>
              </w:rPr>
              <w:t>диапазон</w:t>
            </w:r>
            <w:r w:rsidR="000F4895" w:rsidRPr="00A83973">
              <w:rPr>
                <w:rFonts w:eastAsia="Calibri"/>
                <w:lang w:eastAsia="en-US"/>
              </w:rPr>
              <w:t>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обеспечивать модуляцию COFDM  (режимы 1К,2К,4K,8К,16К, 32К, 32К </w:t>
            </w:r>
            <w:proofErr w:type="spellStart"/>
            <w:r w:rsidR="00C51284" w:rsidRPr="00A83973">
              <w:rPr>
                <w:rFonts w:eastAsia="Calibri"/>
                <w:lang w:val="en-US" w:eastAsia="en-US"/>
              </w:rPr>
              <w:t>ext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>.)</w:t>
            </w:r>
          </w:p>
          <w:p w:rsidR="00FE4483" w:rsidRDefault="00245F9D" w:rsidP="00FE4483">
            <w:pPr>
              <w:jc w:val="both"/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Выходная мощность передатчика определяется эффективным значением мощности радиосигнала с номинальным  значением после полосового фильтра, на всех частотах  ДМВ диапазона</w:t>
            </w:r>
            <w:r w:rsidR="00DD0DD1" w:rsidRPr="00A83973">
              <w:rPr>
                <w:rFonts w:eastAsia="Calibri"/>
                <w:lang w:eastAsia="en-US"/>
              </w:rPr>
              <w:t xml:space="preserve"> и должна составлять не менее 3000Вт</w:t>
            </w:r>
            <w:r w:rsidR="00880F73" w:rsidRPr="00A83973">
              <w:rPr>
                <w:rFonts w:eastAsia="Calibri"/>
                <w:lang w:eastAsia="en-US"/>
              </w:rPr>
              <w:t xml:space="preserve"> после полосового фильтра</w:t>
            </w:r>
            <w:r w:rsidR="00FE4483">
              <w:rPr>
                <w:rFonts w:eastAsia="Calibri"/>
                <w:lang w:eastAsia="en-US"/>
              </w:rPr>
              <w:t xml:space="preserve"> </w:t>
            </w:r>
            <w:r w:rsidR="00FE4483" w:rsidRPr="00A83973">
              <w:t>согласно Приложению 1.</w:t>
            </w:r>
          </w:p>
          <w:p w:rsidR="00C51284" w:rsidRPr="00A83973" w:rsidRDefault="00245F9D" w:rsidP="0075392A">
            <w:pPr>
              <w:keepNext/>
              <w:tabs>
                <w:tab w:val="left" w:pos="317"/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иметь 2 х DVB-ASI, BNC 75 Ом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резервно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переключаемых входа, 2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GbE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(IP входа).  </w:t>
            </w:r>
            <w:r w:rsidR="00522284" w:rsidRPr="00A83973">
              <w:rPr>
                <w:rFonts w:eastAsia="Calibri"/>
                <w:lang w:eastAsia="en-US"/>
              </w:rPr>
              <w:t xml:space="preserve">Должно поддерживаться автоматическое резервирование </w:t>
            </w:r>
            <w:r w:rsidR="00880F73" w:rsidRPr="00A83973">
              <w:rPr>
                <w:rFonts w:eastAsia="Calibri"/>
                <w:lang w:eastAsia="en-US"/>
              </w:rPr>
              <w:t xml:space="preserve">не менее 2 различных </w:t>
            </w:r>
            <w:r w:rsidR="00522284" w:rsidRPr="00A83973">
              <w:rPr>
                <w:rFonts w:eastAsia="Calibri"/>
                <w:lang w:eastAsia="en-US"/>
              </w:rPr>
              <w:t>входов.</w:t>
            </w:r>
          </w:p>
          <w:p w:rsidR="00C51284" w:rsidRPr="00A83973" w:rsidRDefault="000F0A1A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Модулятор </w:t>
            </w:r>
            <w:r w:rsidR="00C51284" w:rsidRPr="000E72A1">
              <w:rPr>
                <w:rFonts w:eastAsia="Calibri"/>
                <w:lang w:eastAsia="en-US"/>
              </w:rPr>
              <w:t xml:space="preserve">передатчика  должен поддерживать  </w:t>
            </w:r>
            <w:r w:rsidR="00C51284" w:rsidRPr="000E72A1">
              <w:rPr>
                <w:rFonts w:eastAsia="Calibri"/>
                <w:lang w:eastAsia="en-US"/>
              </w:rPr>
              <w:lastRenderedPageBreak/>
              <w:t>режимы работы согласно Требованиям (пунк</w:t>
            </w:r>
            <w:r w:rsidR="00245F9D" w:rsidRPr="000E72A1">
              <w:rPr>
                <w:rFonts w:eastAsia="Calibri"/>
                <w:lang w:eastAsia="en-US"/>
              </w:rPr>
              <w:t xml:space="preserve">т </w:t>
            </w:r>
            <w:r w:rsidR="000E72A1" w:rsidRPr="000E72A1">
              <w:rPr>
                <w:rFonts w:eastAsia="Calibri"/>
                <w:lang w:eastAsia="en-US"/>
              </w:rPr>
              <w:t>2</w:t>
            </w:r>
            <w:r w:rsidR="00C51284" w:rsidRPr="000E72A1">
              <w:rPr>
                <w:rFonts w:eastAsiaTheme="minorHAnsi"/>
                <w:lang w:eastAsia="en-US"/>
              </w:rPr>
              <w:t>.7.</w:t>
            </w:r>
            <w:r w:rsidR="00C51284" w:rsidRPr="000E72A1">
              <w:rPr>
                <w:rFonts w:eastAsia="Calibri"/>
                <w:lang w:eastAsia="en-US"/>
              </w:rPr>
              <w:t>)</w:t>
            </w:r>
          </w:p>
          <w:p w:rsidR="00880F73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880F73" w:rsidRPr="00A83973">
              <w:rPr>
                <w:rFonts w:eastAsiaTheme="minorHAnsi"/>
                <w:lang w:eastAsia="en-US"/>
              </w:rPr>
              <w:t>Коэффициент битовых ошибок BER радиопередатчика, измеренный перед внутренним декодером LDPC, не должен превышать 10</w:t>
            </w:r>
            <w:r w:rsidR="00880F73" w:rsidRPr="00A83973">
              <w:rPr>
                <w:rFonts w:eastAsiaTheme="minorHAnsi"/>
                <w:vertAlign w:val="superscript"/>
                <w:lang w:eastAsia="en-US"/>
              </w:rPr>
              <w:t>-9</w:t>
            </w:r>
            <w:r w:rsidR="00880F73" w:rsidRPr="00A83973">
              <w:rPr>
                <w:rFonts w:eastAsiaTheme="minorHAnsi"/>
                <w:lang w:eastAsia="en-US"/>
              </w:rPr>
              <w:t xml:space="preserve">. </w:t>
            </w:r>
            <w:r w:rsidR="00880F73" w:rsidRPr="00A83973">
              <w:t>Допускается превышение указанного значения BER не более чем на 2·10</w:t>
            </w:r>
            <w:r w:rsidR="00880F73" w:rsidRPr="00A83973">
              <w:rPr>
                <w:vertAlign w:val="superscript"/>
              </w:rPr>
              <w:t>-10</w:t>
            </w:r>
            <w:r w:rsidR="00880F73" w:rsidRPr="00A83973">
              <w:t>.</w:t>
            </w:r>
          </w:p>
          <w:p w:rsidR="00C51284" w:rsidRPr="00A83973" w:rsidRDefault="008C62C0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Среднеквадратическое значение коэффициента ошибок модуляции МЕ</w:t>
            </w:r>
            <w:proofErr w:type="gramStart"/>
            <w:r w:rsidR="00C51284" w:rsidRPr="00A83973">
              <w:rPr>
                <w:rFonts w:eastAsia="Calibri"/>
                <w:lang w:eastAsia="en-US"/>
              </w:rPr>
              <w:t>R</w:t>
            </w:r>
            <w:proofErr w:type="gramEnd"/>
            <w:r w:rsidR="00C51284" w:rsidRPr="00A83973">
              <w:rPr>
                <w:rFonts w:eastAsia="Calibri"/>
                <w:lang w:eastAsia="en-US"/>
              </w:rPr>
              <w:t xml:space="preserve"> должно быть не менее 35 дБ</w:t>
            </w:r>
            <w:r w:rsidR="00FD78BD" w:rsidRPr="00A83973">
              <w:rPr>
                <w:rFonts w:eastAsia="Calibri"/>
                <w:lang w:eastAsia="en-US"/>
              </w:rPr>
              <w:t>.</w:t>
            </w:r>
          </w:p>
          <w:p w:rsidR="00FD78BD" w:rsidRPr="00A83973" w:rsidRDefault="00FD78BD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*передатчик должен обеспечить дистанционное управление и мониторинг передатчика через протокол  SNMP;</w:t>
            </w:r>
          </w:p>
          <w:p w:rsidR="0001067C" w:rsidRPr="00A83973" w:rsidRDefault="00FD78BD" w:rsidP="0001067C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01067C" w:rsidRPr="00A83973">
              <w:rPr>
                <w:rFonts w:eastAsia="Calibri"/>
                <w:lang w:val="kk-KZ" w:eastAsia="en-US"/>
              </w:rPr>
              <w:t xml:space="preserve">номинальное значение </w:t>
            </w:r>
            <w:r w:rsidR="0001067C" w:rsidRPr="00A83973">
              <w:rPr>
                <w:rFonts w:eastAsia="Calibri"/>
                <w:lang w:eastAsia="en-US"/>
              </w:rPr>
              <w:t>выходного сопротивления передатчик</w:t>
            </w:r>
            <w:r w:rsidR="0001067C">
              <w:rPr>
                <w:rFonts w:eastAsia="Calibri"/>
                <w:lang w:eastAsia="en-US"/>
              </w:rPr>
              <w:t>ов</w:t>
            </w:r>
            <w:r w:rsidR="00EA6610">
              <w:rPr>
                <w:rFonts w:eastAsia="Calibri"/>
                <w:lang w:eastAsia="en-US"/>
              </w:rPr>
              <w:t xml:space="preserve"> </w:t>
            </w:r>
            <w:r w:rsidR="0001067C">
              <w:rPr>
                <w:rFonts w:eastAsia="Calibri"/>
                <w:lang w:eastAsia="en-US"/>
              </w:rPr>
              <w:t>3000Вт</w:t>
            </w:r>
            <w:r w:rsidR="0001067C" w:rsidRPr="00A83973">
              <w:rPr>
                <w:rFonts w:eastAsia="Calibri"/>
                <w:lang w:eastAsia="en-US"/>
              </w:rPr>
              <w:t xml:space="preserve"> </w:t>
            </w:r>
            <w:r w:rsidR="0001067C" w:rsidRPr="00A83973">
              <w:rPr>
                <w:rFonts w:eastAsia="Calibri"/>
                <w:lang w:val="kk-KZ" w:eastAsia="en-US"/>
              </w:rPr>
              <w:t>должно быть 50 Ом, выходной  разъем передатчика 1-5/8</w:t>
            </w:r>
            <w:r w:rsidR="0001067C" w:rsidRPr="00A83973">
              <w:rPr>
                <w:rFonts w:eastAsia="Calibri"/>
                <w:lang w:eastAsia="en-US"/>
              </w:rPr>
              <w:t>``</w:t>
            </w:r>
            <w:r w:rsidR="0001067C" w:rsidRPr="00A83973">
              <w:rPr>
                <w:rFonts w:eastAsia="Calibri"/>
                <w:lang w:val="kk-KZ" w:eastAsia="en-US"/>
              </w:rPr>
              <w:t xml:space="preserve"> EIA.</w:t>
            </w:r>
            <w:r w:rsidR="0001067C" w:rsidRPr="00A83973">
              <w:rPr>
                <w:rFonts w:eastAsia="Calibri"/>
                <w:lang w:eastAsia="en-US"/>
              </w:rPr>
              <w:t xml:space="preserve"> </w:t>
            </w:r>
          </w:p>
          <w:p w:rsidR="00880F73" w:rsidRDefault="00880F73" w:rsidP="0075392A">
            <w:pPr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*Передатчик должен автоматически выключаться при превышении в выходном фидере значения КСВ, установленного паспортом для передатчика конкретного типа.</w:t>
            </w:r>
          </w:p>
          <w:p w:rsidR="00DD150C" w:rsidRPr="00DD150C" w:rsidRDefault="00DD150C" w:rsidP="0075392A">
            <w:pPr>
              <w:jc w:val="both"/>
              <w:rPr>
                <w:rFonts w:eastAsia="Calibri"/>
                <w:lang w:eastAsia="en-US"/>
              </w:rPr>
            </w:pPr>
            <w:r w:rsidRPr="00DD150C">
              <w:rPr>
                <w:rFonts w:eastAsia="Calibri"/>
                <w:lang w:eastAsia="en-US"/>
              </w:rPr>
              <w:t xml:space="preserve">*Передатчик должен поддерживать конфигурацию </w:t>
            </w:r>
            <w:proofErr w:type="spellStart"/>
            <w:r w:rsidRPr="00DD150C">
              <w:rPr>
                <w:rFonts w:eastAsia="Calibri"/>
                <w:lang w:eastAsia="en-US"/>
              </w:rPr>
              <w:t>MultiTX</w:t>
            </w:r>
            <w:proofErr w:type="spellEnd"/>
            <w:r w:rsidRPr="00DD150C">
              <w:rPr>
                <w:rFonts w:eastAsia="Calibri"/>
                <w:lang w:eastAsia="en-US"/>
              </w:rPr>
              <w:t xml:space="preserve"> (для дальнейшего добавления мультиплекса).</w:t>
            </w:r>
          </w:p>
          <w:p w:rsidR="00C51284" w:rsidRPr="00A83973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C51284" w:rsidRPr="00A83973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использованию радиочастотного спектра, должны соответствовать следующим требованиям: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значение центральной частоты передатчика должно обеспечивать положение спектра излучаемого колебания в границах з</w:t>
            </w:r>
            <w:r w:rsidR="000F0A1A" w:rsidRPr="00A83973">
              <w:rPr>
                <w:rFonts w:eastAsia="Calibri"/>
                <w:lang w:val="kk-KZ" w:eastAsia="en-US"/>
              </w:rPr>
              <w:t>аданного канала в соответствии с таблицей 2.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>. Отклонение центральной частоты в спектре выходного сигнала от средней частоты рабочего канала должно быть в пределах ±100 Гц</w:t>
            </w:r>
            <w:r w:rsidR="00B00DF2" w:rsidRPr="00A83973">
              <w:rPr>
                <w:rFonts w:eastAsia="Calibri"/>
                <w:lang w:val="kk-KZ" w:eastAsia="en-US"/>
              </w:rPr>
              <w:t xml:space="preserve"> в месяц</w:t>
            </w:r>
            <w:r w:rsidR="00C51284" w:rsidRPr="00A83973">
              <w:rPr>
                <w:rFonts w:eastAsia="Calibri"/>
                <w:lang w:val="kk-KZ" w:eastAsia="en-US"/>
              </w:rPr>
              <w:t>;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относительный уровень спектральной (плотности) мощности внеполосных составляющих спектра выходного сигнала</w:t>
            </w:r>
            <w:r w:rsidR="000F3EFF" w:rsidRPr="00A83973">
              <w:rPr>
                <w:rFonts w:eastAsia="Calibri"/>
                <w:lang w:val="kk-KZ" w:eastAsia="en-US"/>
              </w:rPr>
              <w:t xml:space="preserve"> передатчика после полосового </w:t>
            </w:r>
            <w:r w:rsidR="000F3EFF" w:rsidRPr="00A83973">
              <w:rPr>
                <w:rFonts w:eastAsia="Calibri"/>
                <w:lang w:eastAsia="en-US"/>
              </w:rPr>
              <w:t xml:space="preserve">фильтра </w:t>
            </w:r>
            <w:r w:rsidR="00C51284" w:rsidRPr="00A83973">
              <w:rPr>
                <w:rFonts w:eastAsia="Calibri"/>
                <w:lang w:val="kk-KZ" w:eastAsia="en-US"/>
              </w:rPr>
              <w:t xml:space="preserve"> в области отстроек ± (3,</w:t>
            </w:r>
            <w:r w:rsidR="000F3EFF" w:rsidRPr="00A83973">
              <w:rPr>
                <w:rFonts w:eastAsia="Calibri"/>
                <w:lang w:val="kk-KZ" w:eastAsia="en-US"/>
              </w:rPr>
              <w:t>8</w:t>
            </w:r>
            <w:r w:rsidR="00C51284" w:rsidRPr="00A83973">
              <w:rPr>
                <w:rFonts w:eastAsia="Calibri"/>
                <w:lang w:val="kk-KZ" w:eastAsia="en-US"/>
              </w:rPr>
              <w:t>...12) МГц от центр</w:t>
            </w:r>
            <w:r w:rsidR="000F3EFF" w:rsidRPr="00A83973">
              <w:rPr>
                <w:rFonts w:eastAsia="Calibri"/>
                <w:lang w:val="kk-KZ" w:eastAsia="en-US"/>
              </w:rPr>
              <w:t>альной частоты для критической и некритической маски не должен превышать значений, указанных в таблице 3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 xml:space="preserve">;  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уровни побочных радиоколебаний после фильтра-маски, передаваемых передатчиком в фидер антенны</w:t>
            </w:r>
            <w:r w:rsidR="00063771" w:rsidRPr="00A83973">
              <w:rPr>
                <w:rFonts w:eastAsia="Calibri"/>
                <w:lang w:val="kk-KZ" w:eastAsia="en-US"/>
              </w:rPr>
              <w:t>,</w:t>
            </w:r>
            <w:r w:rsidR="00C51284" w:rsidRPr="00A83973">
              <w:rPr>
                <w:rFonts w:eastAsia="Calibri"/>
                <w:lang w:val="kk-KZ" w:eastAsia="en-US"/>
              </w:rPr>
              <w:t xml:space="preserve"> на ча</w:t>
            </w:r>
            <w:r w:rsidR="000F0A1A" w:rsidRPr="00A83973">
              <w:rPr>
                <w:rFonts w:eastAsia="Calibri"/>
                <w:lang w:val="kk-KZ" w:eastAsia="en-US"/>
              </w:rPr>
              <w:t xml:space="preserve">стоте побочного радиоизлучения </w:t>
            </w:r>
            <w:r w:rsidR="00C51284" w:rsidRPr="00A83973">
              <w:rPr>
                <w:rFonts w:eastAsia="Calibri"/>
                <w:lang w:val="kk-KZ" w:eastAsia="en-US"/>
              </w:rPr>
              <w:t>должны не превышать -60 дБ по отношению к эффективной мощности радиопередатчика;</w:t>
            </w:r>
          </w:p>
          <w:p w:rsidR="00C51284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0F3EFF" w:rsidRPr="00A83973">
              <w:rPr>
                <w:b/>
              </w:rPr>
              <w:t>.2</w:t>
            </w:r>
            <w:r w:rsidR="00C51284" w:rsidRPr="00A83973">
              <w:rPr>
                <w:b/>
              </w:rPr>
              <w:t>.</w:t>
            </w:r>
            <w:r w:rsidR="00A66E0B" w:rsidRPr="00A83973"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 xml:space="preserve">Параметры, относящиеся к электропитанию, должны соответствовать </w:t>
            </w:r>
            <w:r w:rsidR="00C51284" w:rsidRPr="00A83973">
              <w:rPr>
                <w:rFonts w:eastAsia="Calibri"/>
                <w:b/>
              </w:rPr>
              <w:lastRenderedPageBreak/>
              <w:t>следующим требованиям</w:t>
            </w:r>
          </w:p>
          <w:p w:rsidR="00586330" w:rsidRPr="00441C76" w:rsidRDefault="00583141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электропитание перед</w:t>
            </w:r>
            <w:r w:rsidR="00DD0DD1" w:rsidRPr="00441C76">
              <w:rPr>
                <w:rFonts w:eastAsia="Calibri"/>
                <w:lang w:val="kk-KZ" w:eastAsia="en-US"/>
              </w:rPr>
              <w:t>атчиков</w:t>
            </w:r>
            <w:r w:rsidRPr="00441C76">
              <w:rPr>
                <w:rFonts w:eastAsia="Calibri"/>
                <w:lang w:val="kk-KZ" w:eastAsia="en-US"/>
              </w:rPr>
              <w:t xml:space="preserve"> 3000Вт </w:t>
            </w:r>
            <w:r w:rsidR="00DD0DD1" w:rsidRPr="00441C76">
              <w:rPr>
                <w:rFonts w:eastAsia="Calibri"/>
                <w:lang w:val="kk-KZ" w:eastAsia="en-US"/>
              </w:rPr>
              <w:t xml:space="preserve"> </w:t>
            </w:r>
            <w:r w:rsidR="00586330" w:rsidRPr="00441C76">
              <w:rPr>
                <w:rFonts w:eastAsia="Calibri"/>
                <w:lang w:val="kk-KZ" w:eastAsia="en-US"/>
              </w:rPr>
              <w:t>должно осуществляться от электросети трехфазного переменного тока частотой 50 Гц и напряжением  380 В ± 15%;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</w:t>
            </w:r>
            <w:r w:rsidR="00063771" w:rsidRPr="00441C76">
              <w:rPr>
                <w:rFonts w:eastAsia="Calibri"/>
                <w:lang w:val="kk-KZ" w:eastAsia="en-US"/>
              </w:rPr>
              <w:t>и  должны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быть подключен</w:t>
            </w:r>
            <w:r w:rsidR="00063771" w:rsidRPr="00441C76">
              <w:rPr>
                <w:rFonts w:eastAsia="Calibri"/>
                <w:lang w:val="kk-KZ" w:eastAsia="en-US"/>
              </w:rPr>
              <w:t>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и пройти тестовый режим вещания не менее 15 дней беспрерывной работы;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842476" w:rsidRPr="00441C76">
              <w:rPr>
                <w:rFonts w:eastAsia="Calibri"/>
                <w:lang w:val="kk-KZ" w:eastAsia="en-US"/>
              </w:rPr>
              <w:t xml:space="preserve"> </w:t>
            </w:r>
            <w:r w:rsidR="00DD0DD1" w:rsidRPr="00441C76">
              <w:rPr>
                <w:rFonts w:eastAsia="Calibri"/>
                <w:lang w:val="kk-KZ" w:eastAsia="en-US"/>
              </w:rPr>
              <w:t>передатчик</w:t>
            </w:r>
            <w:r w:rsidR="00842476" w:rsidRPr="00441C76">
              <w:rPr>
                <w:rFonts w:eastAsia="Calibri"/>
                <w:lang w:val="kk-KZ" w:eastAsia="en-US"/>
              </w:rPr>
              <w:t xml:space="preserve"> 3000Вт </w:t>
            </w:r>
            <w:r w:rsidR="00063771" w:rsidRPr="00441C76">
              <w:rPr>
                <w:rFonts w:eastAsia="Calibri"/>
                <w:lang w:val="kk-KZ" w:eastAsia="en-US"/>
              </w:rPr>
              <w:t>должны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использовать жидкостное охлаждение; </w:t>
            </w:r>
          </w:p>
          <w:p w:rsidR="00C51284" w:rsidRPr="00441C76" w:rsidRDefault="008C62C0" w:rsidP="0075392A">
            <w:pPr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передатчики должны быть отдельного стоечного исполнения размер 19”;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</w:t>
            </w:r>
            <w:r w:rsidR="000F3EFF" w:rsidRPr="00441C76">
              <w:rPr>
                <w:b/>
              </w:rPr>
              <w:t>1.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радиочастотного электромагнитного поля. Передатчики телевизионные должны обладать устойчивостью к воздействию радиочастотного электромагнитного поля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напряженность поля: 10 В/м;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диапазон частот 80 – 1000 МГц;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модуляция: амплитудная, 1000 Гц, глубина модуляции 80%.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.2.2.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электростатических разрядов. Передатчики телевизионные должны обладать устойчивостью к воздействию электростатических разрядов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контактном разряде &lt;4 кВ;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воздушном разряде &lt;8 кВ.</w:t>
            </w:r>
          </w:p>
          <w:p w:rsidR="00586330" w:rsidRPr="00441C76" w:rsidRDefault="00E83FF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586330" w:rsidRPr="00441C76">
              <w:rPr>
                <w:b/>
              </w:rPr>
              <w:t>.2.3.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наносекундных импульсных помех (далее - НИП). Передатчики телевизионные должны обладать устойчивостью к воздействию следующих наносекундных импульсных помех: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сигнальные порты, порты управления;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входные и выходные порты электропитания источника постоянного тока;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2,0 кВ при воздействии НИП на входные и выходные порты электропитания источников переменного тока.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.3.</w:t>
            </w:r>
            <w:r w:rsidR="00586330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следующих динамических изменений напряжения электропитания: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 xml:space="preserve">провалы напряжения, соответствующие снижению напряжения источника питания на 30% в течение 25 периодов частоты питающей сети (500 мс). Критерий качества </w:t>
            </w:r>
            <w:r w:rsidR="00586330" w:rsidRPr="00441C76">
              <w:rPr>
                <w:rFonts w:eastAsia="Calibri"/>
                <w:lang w:val="kk-KZ" w:eastAsia="en-US"/>
              </w:rPr>
              <w:lastRenderedPageBreak/>
              <w:t>функционирования передатчика во время теста: B;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прерывания напряжения, соответствующие снижению напряжения источника питания до 95% в течение 250 периодов частоты питающей сети (5000 мс). Критерий качества функционирования передатчика во время теста: С;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выбросы напряжения питания на 20% в течение 25 периодов частоты питающей сети (500 мс). Критерий качества функционирования передатчика во время теста: B.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Устойчивость к воздействию микросекундных импульсных помех (далее - МИП) большой энергии.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.3.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</w:t>
            </w:r>
            <w:proofErr w:type="gramStart"/>
            <w:r w:rsidR="0024650A" w:rsidRPr="00441C76">
              <w:rPr>
                <w:rFonts w:eastAsia="Calibri"/>
                <w:b/>
              </w:rPr>
              <w:t>следующих</w:t>
            </w:r>
            <w:proofErr w:type="gramEnd"/>
            <w:r w:rsidR="0024650A" w:rsidRPr="00441C76">
              <w:rPr>
                <w:rFonts w:eastAsia="Calibri"/>
                <w:b/>
              </w:rPr>
              <w:t xml:space="preserve"> МИП большой энергии: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входных и выходных портов электропитания в режиме "провод-провод" значение импульса напряжения МИП: &lt;0,5 кВ, в режиме "провод-земля" значение импульса напряжения МИП: &lt;0,5 кВ;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цепей питания напряжением переменного тока в режиме "провод-провод" значение импульса напряжения МИП: &lt;1 кВ, в режиме "провод-земля" значение импульса напряжения МИП: &lt;2 кВ.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.4.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Требования устойчивости к колебаниям напряжения питающей сети.</w:t>
            </w:r>
          </w:p>
          <w:p w:rsidR="0024650A" w:rsidRPr="00441C76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>Изменение выходной мощности передатчиков при медленных колебаниях напряжения сети от +10% до -15% номинального значения при частоте напряжения сети (50 ±1) Гц должно не превышать ±0,25 дБ.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24650A" w:rsidRPr="00441C76">
              <w:rPr>
                <w:rFonts w:eastAsia="Calibri"/>
                <w:b/>
              </w:rPr>
              <w:t xml:space="preserve"> Передатчики должны соответствовать техническим требованиям при воздействии следующих  факторов внешней среды: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температура воздуха в помещении от +5°С до +40°С;  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относительная влажность 95 % при температуре 20°С;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высота над уровнем моря </w:t>
            </w:r>
            <w:r w:rsidR="003E58F4" w:rsidRPr="00441C76">
              <w:rPr>
                <w:rFonts w:eastAsia="Calibri"/>
                <w:lang w:val="kk-KZ" w:eastAsia="en-US"/>
              </w:rPr>
              <w:t>согласно Приложени</w:t>
            </w:r>
            <w:r w:rsidR="004D138A" w:rsidRPr="00441C76">
              <w:rPr>
                <w:rFonts w:eastAsia="Calibri"/>
                <w:lang w:val="kk-KZ" w:eastAsia="en-US"/>
              </w:rPr>
              <w:t>ю</w:t>
            </w:r>
            <w:r w:rsidR="003E58F4" w:rsidRPr="00441C76">
              <w:rPr>
                <w:rFonts w:eastAsia="Calibri"/>
                <w:lang w:val="kk-KZ" w:eastAsia="en-US"/>
              </w:rPr>
              <w:t xml:space="preserve"> 1</w:t>
            </w:r>
            <w:r w:rsidR="0024650A" w:rsidRPr="00441C76">
              <w:rPr>
                <w:rFonts w:eastAsia="Calibri"/>
                <w:lang w:val="kk-KZ" w:eastAsia="en-US"/>
              </w:rPr>
              <w:t>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Технические требования условиям транспортирования</w:t>
            </w:r>
          </w:p>
          <w:p w:rsidR="0024650A" w:rsidRPr="00A83973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 xml:space="preserve">Параметры передатчика должны соответствовать техническим требованиям после воздействия в транспортной таре температуры от минус  -40С  до  +50С,  относительной влажности до  98% (при температуре  +25С), </w:t>
            </w:r>
            <w:proofErr w:type="gramStart"/>
            <w:r w:rsidRPr="00441C76">
              <w:rPr>
                <w:rFonts w:eastAsia="Calibri"/>
              </w:rPr>
              <w:t>соответствующих</w:t>
            </w:r>
            <w:proofErr w:type="gramEnd"/>
            <w:r w:rsidRPr="00441C76">
              <w:rPr>
                <w:rFonts w:eastAsia="Calibri"/>
              </w:rPr>
              <w:t xml:space="preserve"> условиям транспортир</w:t>
            </w:r>
            <w:r w:rsidRPr="00A83973">
              <w:rPr>
                <w:rFonts w:eastAsia="Calibri"/>
              </w:rPr>
              <w:t>ования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2</w:t>
            </w:r>
            <w:r w:rsidR="0024650A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2</w:t>
            </w:r>
            <w:r w:rsidR="0024650A" w:rsidRPr="00A83973">
              <w:rPr>
                <w:b/>
              </w:rPr>
              <w:t>. Н</w:t>
            </w:r>
            <w:r w:rsidR="0024650A" w:rsidRPr="00A83973">
              <w:rPr>
                <w:rFonts w:eastAsia="Calibri"/>
                <w:b/>
              </w:rPr>
              <w:t xml:space="preserve">агрузки при </w:t>
            </w:r>
            <w:r w:rsidR="00A24020" w:rsidRPr="00A83973">
              <w:rPr>
                <w:rFonts w:eastAsia="Calibri"/>
                <w:b/>
              </w:rPr>
              <w:t>транспортировании</w:t>
            </w:r>
            <w:r w:rsidR="0024650A" w:rsidRPr="00A83973">
              <w:rPr>
                <w:rFonts w:eastAsia="Calibri"/>
                <w:b/>
              </w:rPr>
              <w:t>: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*синусоидальных вибраций частотой  5 — 35 Гц;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*пикового ударного ускорения  80 м /с², длительностью ударного импульса от 8 до 12 мс и числом ударов не менее 2000.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3</w:t>
            </w:r>
            <w:r w:rsidR="00630C3E" w:rsidRPr="00A83973">
              <w:rPr>
                <w:b/>
              </w:rPr>
              <w:t>.</w:t>
            </w:r>
            <w:bookmarkStart w:id="1" w:name="_Toc387826636"/>
            <w:bookmarkStart w:id="2" w:name="_Toc396405394"/>
            <w:r w:rsidR="00630C3E" w:rsidRPr="00A83973">
              <w:rPr>
                <w:rFonts w:eastAsia="Calibri"/>
                <w:b/>
                <w:lang w:eastAsia="en-US"/>
              </w:rPr>
              <w:t xml:space="preserve"> Требования к материалам и покупным изделиям</w:t>
            </w:r>
            <w:bookmarkEnd w:id="1"/>
            <w:bookmarkEnd w:id="2"/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 xml:space="preserve">Применяемые материалы и компоненты передатчика должны соответствовать международным  стандартам. </w:t>
            </w:r>
          </w:p>
          <w:p w:rsidR="00630C3E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В усилителях мощности передатчика должны применяться, транзисторы, выполненные по технологии LDMOS.</w:t>
            </w:r>
          </w:p>
          <w:p w:rsidR="00630C3E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4</w:t>
            </w:r>
            <w:r w:rsidR="00630C3E" w:rsidRPr="00A83973">
              <w:rPr>
                <w:b/>
              </w:rPr>
              <w:t>.</w:t>
            </w:r>
            <w:bookmarkStart w:id="3" w:name="_Toc387826637"/>
            <w:bookmarkStart w:id="4" w:name="_Toc396405395"/>
            <w:r w:rsidR="00630C3E" w:rsidRPr="00A83973">
              <w:rPr>
                <w:b/>
              </w:rPr>
              <w:t xml:space="preserve"> </w:t>
            </w:r>
            <w:r w:rsidR="00630C3E" w:rsidRPr="00A83973">
              <w:rPr>
                <w:rFonts w:eastAsia="Calibri"/>
                <w:b/>
                <w:lang w:eastAsia="en-US"/>
              </w:rPr>
              <w:t>Требования к ремонту и обслуживанию</w:t>
            </w:r>
            <w:bookmarkEnd w:id="3"/>
            <w:r w:rsidR="00630C3E" w:rsidRPr="00A83973">
              <w:rPr>
                <w:rFonts w:eastAsia="Calibri"/>
                <w:b/>
                <w:lang w:eastAsia="en-US"/>
              </w:rPr>
              <w:t xml:space="preserve"> передатчика</w:t>
            </w:r>
            <w:bookmarkEnd w:id="4"/>
            <w:r w:rsidR="00A24020" w:rsidRPr="00A83973">
              <w:rPr>
                <w:rFonts w:eastAsia="Calibri"/>
                <w:b/>
                <w:lang w:eastAsia="en-US"/>
              </w:rPr>
              <w:t>:</w:t>
            </w:r>
          </w:p>
          <w:p w:rsidR="00860741" w:rsidRPr="00860741" w:rsidRDefault="0086074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*</w:t>
            </w:r>
            <w:r>
              <w:rPr>
                <w:rFonts w:eastAsiaTheme="minorHAnsi"/>
                <w:color w:val="000000"/>
                <w:lang w:eastAsia="en-US"/>
              </w:rPr>
              <w:t xml:space="preserve">При неисправности одного усилителя мощности, вещание не должно </w:t>
            </w:r>
            <w:hyperlink r:id="rId7" w:history="1">
              <w:r>
                <w:rPr>
                  <w:rFonts w:eastAsiaTheme="minorHAnsi"/>
                  <w:color w:val="000000"/>
                  <w:lang w:eastAsia="en-US"/>
                </w:rPr>
                <w:t>прекращаться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и передатчик должен продолжать работать на пониженной мощности.</w:t>
            </w:r>
          </w:p>
          <w:p w:rsidR="00630C3E" w:rsidRPr="00A83973" w:rsidRDefault="008C62C0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Замена неисправных усилителей мощности для передатчиков  должн</w:t>
            </w:r>
            <w:r w:rsidR="00F5247E" w:rsidRPr="00A83973">
              <w:rPr>
                <w:rFonts w:eastAsia="Calibri"/>
                <w:lang w:eastAsia="en-US"/>
              </w:rPr>
              <w:t>а</w:t>
            </w:r>
            <w:r w:rsidR="00630C3E" w:rsidRPr="00A83973">
              <w:rPr>
                <w:rFonts w:eastAsia="Calibri"/>
                <w:lang w:eastAsia="en-US"/>
              </w:rPr>
              <w:t xml:space="preserve"> производиться в горячем режиме не прерывая работу передатчика.</w:t>
            </w:r>
          </w:p>
          <w:p w:rsidR="008C62C0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Ос</w:t>
            </w:r>
            <w:r w:rsidR="00F5247E" w:rsidRPr="00A83973">
              <w:rPr>
                <w:rFonts w:eastAsia="Calibri"/>
                <w:lang w:eastAsia="en-US"/>
              </w:rPr>
              <w:t>новные модули передатчика должны</w:t>
            </w:r>
            <w:r w:rsidR="00385F4D" w:rsidRPr="00A83973">
              <w:rPr>
                <w:rFonts w:eastAsia="Calibri"/>
                <w:lang w:eastAsia="en-US"/>
              </w:rPr>
              <w:t xml:space="preserve"> быть легкодоступными </w:t>
            </w:r>
            <w:r w:rsidR="00630C3E" w:rsidRPr="00A83973">
              <w:rPr>
                <w:rFonts w:eastAsia="Calibri"/>
                <w:lang w:eastAsia="en-US"/>
              </w:rPr>
              <w:t>для оперативного  обслуживания и ремонта. Управление должно быть вынесено н</w:t>
            </w:r>
            <w:r w:rsidRPr="00A83973">
              <w:rPr>
                <w:rFonts w:eastAsia="Calibri"/>
                <w:lang w:eastAsia="en-US"/>
              </w:rPr>
              <w:t>а лицевую панель оборудования.</w:t>
            </w:r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A66E0B" w:rsidRPr="00A83973">
              <w:rPr>
                <w:rFonts w:eastAsia="Calibri"/>
                <w:lang w:eastAsia="en-US"/>
              </w:rPr>
              <w:t xml:space="preserve">Передатчики </w:t>
            </w:r>
            <w:r w:rsidR="00630C3E" w:rsidRPr="00A83973">
              <w:rPr>
                <w:rFonts w:eastAsia="Calibri"/>
                <w:lang w:eastAsia="en-US"/>
              </w:rPr>
              <w:t xml:space="preserve">в случае неисправности основного возбудителя должны переключиться </w:t>
            </w:r>
            <w:proofErr w:type="gramStart"/>
            <w:r w:rsidR="00630C3E" w:rsidRPr="00A83973">
              <w:rPr>
                <w:rFonts w:eastAsia="Calibri"/>
                <w:lang w:eastAsia="en-US"/>
              </w:rPr>
              <w:t>на</w:t>
            </w:r>
            <w:proofErr w:type="gramEnd"/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="00630C3E" w:rsidRPr="00A83973">
              <w:rPr>
                <w:rFonts w:eastAsia="Calibri"/>
                <w:lang w:eastAsia="en-US"/>
              </w:rPr>
              <w:t>резервный возбудитель в автоматическом режиме</w:t>
            </w:r>
          </w:p>
          <w:p w:rsidR="00630C3E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630C3E" w:rsidRPr="00A83973">
              <w:rPr>
                <w:rFonts w:eastAsia="Calibri"/>
                <w:b/>
              </w:rPr>
              <w:t xml:space="preserve"> В комплект поставки должны входить:</w:t>
            </w:r>
          </w:p>
          <w:p w:rsidR="00630C3E" w:rsidRDefault="008C62C0" w:rsidP="00F5247E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247E" w:rsidRPr="00A83973">
              <w:rPr>
                <w:rFonts w:eastAsia="Calibri"/>
                <w:lang w:val="kk-KZ" w:eastAsia="en-US"/>
              </w:rPr>
              <w:t>цифровые передатчики мощностью</w:t>
            </w:r>
            <w:r w:rsidR="00630C3E" w:rsidRPr="00A83973">
              <w:rPr>
                <w:rFonts w:eastAsia="Calibri"/>
                <w:lang w:val="kk-KZ" w:eastAsia="en-US"/>
              </w:rPr>
              <w:t xml:space="preserve"> </w:t>
            </w:r>
            <w:r w:rsidR="00DD0DD1" w:rsidRPr="00A83973">
              <w:rPr>
                <w:rFonts w:eastAsia="Calibri"/>
                <w:lang w:eastAsia="en-US"/>
              </w:rPr>
              <w:t xml:space="preserve">не менее 3000Вт </w:t>
            </w:r>
            <w:r w:rsidR="00630C3E" w:rsidRPr="00A83973">
              <w:rPr>
                <w:rFonts w:eastAsia="Calibri"/>
                <w:lang w:val="kk-KZ" w:eastAsia="en-US"/>
              </w:rPr>
              <w:t>после фильтра с двумя возбудителями Single PLP, IP входы, ASI входы</w:t>
            </w:r>
            <w:r w:rsidR="00F5247E" w:rsidRPr="00A83973">
              <w:rPr>
                <w:rFonts w:eastAsia="Calibri"/>
                <w:lang w:val="kk-KZ" w:eastAsia="en-US"/>
              </w:rPr>
              <w:t xml:space="preserve">, контроль по SNMP в количестве в соответствии с </w:t>
            </w:r>
            <w:r w:rsidR="004D138A">
              <w:rPr>
                <w:rFonts w:eastAsia="Calibri"/>
                <w:lang w:val="kk-KZ" w:eastAsia="en-US"/>
              </w:rPr>
              <w:t>П</w:t>
            </w:r>
            <w:r w:rsidR="00F5247E" w:rsidRPr="00A83973">
              <w:rPr>
                <w:rFonts w:eastAsia="Calibri"/>
                <w:lang w:val="kk-KZ" w:eastAsia="en-US"/>
              </w:rPr>
              <w:t>риложением 1;</w:t>
            </w:r>
          </w:p>
          <w:p w:rsidR="007A404B" w:rsidRPr="007A404B" w:rsidRDefault="007A404B" w:rsidP="00F5247E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7A404B">
              <w:rPr>
                <w:rFonts w:eastAsia="Calibri"/>
                <w:lang w:eastAsia="en-US"/>
              </w:rPr>
              <w:t>*</w:t>
            </w:r>
            <w:r w:rsidR="00D97026">
              <w:rPr>
                <w:rFonts w:eastAsia="Calibri"/>
                <w:lang w:eastAsia="en-US"/>
              </w:rPr>
              <w:t>к</w:t>
            </w:r>
            <w:r w:rsidR="00FF36D9">
              <w:rPr>
                <w:rFonts w:eastAsia="Calibri"/>
                <w:lang w:eastAsia="en-US"/>
              </w:rPr>
              <w:t>аждый п</w:t>
            </w:r>
            <w:r w:rsidRPr="007A404B">
              <w:rPr>
                <w:rFonts w:eastAsia="Calibri"/>
                <w:lang w:eastAsia="en-US"/>
              </w:rPr>
              <w:t xml:space="preserve">ередатчик должен состоять из следующих частей: </w:t>
            </w:r>
            <w:r w:rsidR="00D97026" w:rsidRPr="007A404B">
              <w:rPr>
                <w:rFonts w:eastAsia="Calibri"/>
                <w:lang w:eastAsia="en-US"/>
              </w:rPr>
              <w:t>передатчика</w:t>
            </w:r>
            <w:r w:rsidRPr="007A404B">
              <w:rPr>
                <w:rFonts w:eastAsia="Calibri"/>
                <w:lang w:eastAsia="en-US"/>
              </w:rPr>
              <w:t xml:space="preserve">, стойка насосов в </w:t>
            </w:r>
            <w:proofErr w:type="gramStart"/>
            <w:r w:rsidRPr="007A404B">
              <w:rPr>
                <w:rFonts w:eastAsia="Calibri"/>
                <w:lang w:eastAsia="en-US"/>
              </w:rPr>
              <w:t>стоечном</w:t>
            </w:r>
            <w:proofErr w:type="gramEnd"/>
            <w:r w:rsidRPr="007A404B">
              <w:rPr>
                <w:rFonts w:eastAsia="Calibri"/>
                <w:lang w:eastAsia="en-US"/>
              </w:rPr>
              <w:t xml:space="preserve"> исполнение и наружного теплообменника;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A24020" w:rsidRPr="00A83973">
              <w:rPr>
                <w:b/>
              </w:rPr>
              <w:t>1</w:t>
            </w:r>
            <w:r w:rsidR="00630C3E" w:rsidRPr="00A83973">
              <w:rPr>
                <w:b/>
              </w:rPr>
              <w:t>.</w:t>
            </w:r>
            <w:bookmarkStart w:id="5" w:name="_Toc387826639"/>
            <w:bookmarkStart w:id="6" w:name="_Toc396405397"/>
            <w:r w:rsidR="00630C3E" w:rsidRPr="00A83973">
              <w:rPr>
                <w:rFonts w:eastAsia="Calibri"/>
                <w:b/>
              </w:rPr>
              <w:t xml:space="preserve"> Маркировка и упаковка</w:t>
            </w:r>
            <w:bookmarkEnd w:id="5"/>
            <w:r w:rsidR="00630C3E" w:rsidRPr="00A83973">
              <w:rPr>
                <w:rFonts w:eastAsia="Calibri"/>
                <w:b/>
              </w:rPr>
              <w:t xml:space="preserve"> передатчика</w:t>
            </w:r>
            <w:bookmarkEnd w:id="6"/>
          </w:p>
          <w:p w:rsidR="00630C3E" w:rsidRPr="00A83973" w:rsidRDefault="00630C3E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83973">
              <w:rPr>
                <w:rFonts w:eastAsia="Calibri"/>
              </w:rPr>
              <w:t>Маркировка передатчика должна соответствовать требованиям  IATA, IMDG, ADR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2</w:t>
            </w:r>
            <w:r w:rsidR="00630C3E" w:rsidRPr="00A83973">
              <w:rPr>
                <w:b/>
              </w:rPr>
              <w:t>.</w:t>
            </w:r>
            <w:r w:rsidR="00630C3E" w:rsidRPr="00A83973">
              <w:rPr>
                <w:rFonts w:eastAsia="Calibri"/>
                <w:b/>
              </w:rPr>
              <w:t xml:space="preserve"> На планке, укрепленной на передатчик</w:t>
            </w:r>
            <w:r w:rsidR="00CD719D">
              <w:rPr>
                <w:rFonts w:eastAsia="Calibri"/>
                <w:b/>
              </w:rPr>
              <w:t>ах</w:t>
            </w:r>
            <w:r w:rsidR="00630C3E" w:rsidRPr="00A83973">
              <w:rPr>
                <w:rFonts w:eastAsia="Calibri"/>
                <w:b/>
              </w:rPr>
              <w:t>, должны быть нанесены: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 xml:space="preserve">код </w:t>
            </w:r>
            <w:r w:rsidR="008C121A" w:rsidRPr="00A83973">
              <w:rPr>
                <w:rFonts w:eastAsia="Calibri"/>
                <w:lang w:val="kk-KZ" w:eastAsia="en-US"/>
              </w:rPr>
              <w:t xml:space="preserve">или данные </w:t>
            </w:r>
            <w:r w:rsidR="004F5C44" w:rsidRPr="00A83973">
              <w:rPr>
                <w:rFonts w:eastAsia="Calibri"/>
                <w:lang w:val="kk-KZ" w:eastAsia="en-US"/>
              </w:rPr>
              <w:t>изготовителя;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порядковый номер по системе нумерации изготовителя; (серийный номер)</w:t>
            </w:r>
          </w:p>
          <w:p w:rsidR="004F5C44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год изготовления или код, его заменяющий.</w:t>
            </w:r>
          </w:p>
          <w:p w:rsidR="004F5C44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3</w:t>
            </w:r>
            <w:r w:rsidR="004F5C44" w:rsidRPr="00A83973">
              <w:rPr>
                <w:b/>
              </w:rPr>
              <w:t>. Требования к надписи, упаковки, пакетам упаковки: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Поясняющие надписи должны быть четкими и соответствовать чертежам. Маркировка должна быть нестираемой,  оставаться легко распознаваемой на весь период эксплуатации оборудования.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Передатчик, запасные части, инструменты и аксессуары должны быть упакованы в коробки, снабженные амортизационными прокладками и выложенные внутри водонепроницаемой бумагой/пленкой. 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Эксплуатационная документация должна быть вложена в пакет из полиэтиленовой пленки. Пакет должен быть герметичным.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7A5B5F" w:rsidRPr="00A83973">
              <w:rPr>
                <w:b/>
              </w:rPr>
              <w:t>4</w:t>
            </w:r>
            <w:r w:rsidR="004F5C44" w:rsidRPr="00A83973">
              <w:rPr>
                <w:b/>
              </w:rPr>
              <w:t>.</w:t>
            </w:r>
            <w:bookmarkStart w:id="7" w:name="_Toc387826640"/>
            <w:bookmarkStart w:id="8" w:name="_Toc396405398"/>
            <w:r w:rsidR="004F5C44" w:rsidRPr="00A83973">
              <w:rPr>
                <w:rFonts w:eastAsia="Calibri"/>
                <w:b/>
                <w:lang w:eastAsia="en-US"/>
              </w:rPr>
              <w:t xml:space="preserve"> Требования безопасности и охраны окружающей среды</w:t>
            </w:r>
            <w:bookmarkEnd w:id="7"/>
            <w:bookmarkEnd w:id="8"/>
            <w:r w:rsidR="007A5B5F" w:rsidRPr="00A83973">
              <w:rPr>
                <w:rFonts w:eastAsia="Calibri"/>
                <w:b/>
                <w:lang w:eastAsia="en-US"/>
              </w:rPr>
              <w:t>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должна быть исключена возможность свободного доступа во внутреннее пространство и случайного прикосновения к токоведущим частям, находящимся под напряжением. Должна быть предусмотрена защита пользователя при наличии напряжения свыше  24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переменного тока и  110 В постоянного тока при помощи ограждения токоведущих частей и предостерегающих надписей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*з</w:t>
            </w:r>
            <w:r w:rsidR="004F5C44" w:rsidRPr="00A83973">
              <w:rPr>
                <w:rFonts w:eastAsia="Calibri"/>
                <w:lang w:eastAsia="en-US"/>
              </w:rPr>
              <w:t xml:space="preserve">ащитное заземление должно соответствовать требованиям ГОСТ 12.2.007-75,EN 60215 и 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СТ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> ГОСТ Р МЭК 60950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присоединения защитного заземления к корпусу в передатчике должен быть болт  (зажим),  выполненный из металла, стойкого к коррозии, или покрытый металлом, предохраняющим его от коррозии.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 заземляющего проводника.  Площадка должна быть защищена от коррозии и не иметь окраски.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соответствующих стандартов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В передатчике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какой-либо доступной прикосновению металлической нетоковедущей частью, которая может оказаться под напряжением, не должно </w:t>
            </w:r>
            <w:r w:rsidR="004F5C44" w:rsidRPr="00A83973">
              <w:rPr>
                <w:rFonts w:eastAsia="Calibri"/>
                <w:lang w:eastAsia="en-US"/>
              </w:rPr>
              <w:lastRenderedPageBreak/>
              <w:t>превышать  0,1 Ом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Изоляция между цепями сетевого питания и корпусом должна выдерживать без повреждения или пробоя действие постоянного напряжения 1500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(при питании от сети напряжением 220 В или 380 В) длительностью 1 мин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Предельно допустимое значение плотности потока энергии на рабочих местах персонала для передатчиков IV-V диапазонов частот не должно превышать  20 мкВт/см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2</w:t>
            </w:r>
            <w:proofErr w:type="gramEnd"/>
            <w:r w:rsidR="008C121A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Уровень акустического шума на рабочих местах персонала не должен превышать 6</w:t>
            </w:r>
            <w:r w:rsidR="00071205" w:rsidRPr="00071205">
              <w:rPr>
                <w:rFonts w:eastAsia="Calibri"/>
                <w:lang w:eastAsia="en-US"/>
              </w:rPr>
              <w:t>4</w:t>
            </w:r>
            <w:r w:rsidR="004F5C44" w:rsidRPr="00A83973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4F5C44" w:rsidRPr="00A83973">
              <w:rPr>
                <w:rFonts w:eastAsia="Calibri"/>
                <w:lang w:eastAsia="en-US"/>
              </w:rPr>
              <w:t>дБА</w:t>
            </w:r>
            <w:proofErr w:type="spell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5</w:t>
            </w:r>
            <w:r w:rsidR="004F5C44" w:rsidRPr="00A83973">
              <w:rPr>
                <w:b/>
              </w:rPr>
              <w:t xml:space="preserve">. </w:t>
            </w:r>
            <w:r w:rsidR="004F5C44" w:rsidRPr="00A83973">
              <w:rPr>
                <w:rFonts w:eastAsia="Calibri"/>
                <w:b/>
              </w:rPr>
              <w:t>Температура наружных поверхностей оборудования во время работы при нормальных климатических условиях должна быть не более</w:t>
            </w:r>
          </w:p>
          <w:p w:rsidR="003179F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постоянного контакта пользователя с поверхностью не более +45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  <w:r w:rsidR="004F5C44" w:rsidRPr="00A83973">
              <w:rPr>
                <w:rFonts w:eastAsia="Calibri"/>
                <w:lang w:val="kk-KZ" w:eastAsia="en-US"/>
              </w:rPr>
              <w:t>;</w:t>
            </w:r>
          </w:p>
          <w:p w:rsidR="004F5C4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случайного контакта пользователя с поверхностью не более +60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6</w:t>
            </w:r>
            <w:r w:rsidR="004F5C44" w:rsidRPr="00A83973">
              <w:rPr>
                <w:b/>
              </w:rPr>
              <w:t>.</w:t>
            </w:r>
            <w:r w:rsidR="004F5C44" w:rsidRPr="00A83973">
              <w:rPr>
                <w:rFonts w:eastAsia="Calibri"/>
                <w:b/>
              </w:rPr>
              <w:t xml:space="preserve"> Требования приёмки передатчика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Передатчик, предъявляемый на испытания, должен быть полностью укомплектован в соответствии с техническими условиями.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положительными, а передатчик выдержавшим испытания, если испытание проведено в объеме и последовательности, установленных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спецификацией,</w:t>
            </w:r>
            <w:r w:rsidR="004F5C44" w:rsidRPr="00A83973">
              <w:rPr>
                <w:rFonts w:eastAsia="Calibri"/>
                <w:lang w:eastAsia="en-US"/>
              </w:rPr>
              <w:t xml:space="preserve"> и соответствует требованиям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спецификации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отрицательными, а передатчик не выдержавшим испытания, если в процессе испытаний обнаружено несоответствие передатчика хотя бы одному требованию, установленному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Положительные результаты приемо-сдаточных испытаний являются основанием для принятия решения о приемке передатчика.</w:t>
            </w:r>
          </w:p>
          <w:p w:rsidR="003179F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</w:t>
            </w:r>
            <w:r w:rsidR="00385F4D" w:rsidRPr="00A83973">
              <w:rPr>
                <w:rFonts w:eastAsia="Calibri"/>
                <w:lang w:eastAsia="en-US"/>
              </w:rPr>
              <w:t>овки которых истёк, запрещается.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 должен быть интегрирован в систему мониторинга</w:t>
            </w:r>
            <w:r w:rsidR="0052228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2</w:t>
            </w:r>
            <w:r w:rsidR="00EA1E2D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7</w:t>
            </w:r>
            <w:r w:rsidR="00EA1E2D" w:rsidRPr="00A83973">
              <w:rPr>
                <w:b/>
              </w:rPr>
              <w:t>.</w:t>
            </w:r>
            <w:bookmarkStart w:id="9" w:name="_Toc359257101"/>
            <w:bookmarkStart w:id="10" w:name="_Toc359330042"/>
            <w:bookmarkStart w:id="11" w:name="_Toc359403191"/>
            <w:bookmarkStart w:id="12" w:name="_Toc359503118"/>
            <w:bookmarkStart w:id="13" w:name="_Toc371412901"/>
            <w:bookmarkStart w:id="14" w:name="_Toc371670839"/>
            <w:bookmarkStart w:id="15" w:name="_Toc371759934"/>
            <w:bookmarkStart w:id="16" w:name="_Toc387826643"/>
            <w:bookmarkStart w:id="17" w:name="_Toc396405401"/>
            <w:r w:rsidR="00EA1E2D" w:rsidRPr="00A83973">
              <w:rPr>
                <w:rFonts w:eastAsia="Calibri"/>
                <w:b/>
              </w:rPr>
              <w:t xml:space="preserve"> Требования к поставщику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EA1E2D" w:rsidRPr="00A83973">
              <w:rPr>
                <w:rFonts w:eastAsia="Calibri"/>
                <w:b/>
              </w:rPr>
              <w:t xml:space="preserve"> передатчика</w:t>
            </w:r>
            <w:bookmarkEnd w:id="17"/>
          </w:p>
          <w:p w:rsidR="00EA1E2D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Передатчики ЦЭТВ должны быть новые произведенные в текущем 202</w:t>
            </w:r>
            <w:r w:rsidR="00C32F23">
              <w:rPr>
                <w:rFonts w:eastAsia="Calibri"/>
                <w:lang w:eastAsia="en-US"/>
              </w:rPr>
              <w:t>5</w:t>
            </w:r>
            <w:r w:rsidR="00EA1E2D" w:rsidRPr="00A83973">
              <w:rPr>
                <w:rFonts w:eastAsia="Calibri"/>
                <w:lang w:eastAsia="en-US"/>
              </w:rPr>
              <w:t xml:space="preserve"> году.</w:t>
            </w:r>
          </w:p>
          <w:p w:rsidR="00C1327D" w:rsidRPr="00C1327D" w:rsidRDefault="00C1327D" w:rsidP="00C1327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1327D">
              <w:rPr>
                <w:rFonts w:eastAsia="Times New Roman"/>
                <w:lang w:eastAsia="en-US"/>
              </w:rPr>
              <w:t>*В целях унификации технологической полупроводниковой элементной базы и обеспечения корректной работы другими устройствами передающего тракта (устройства сложения или полосовой фильтр), оптимизации расходов на техобслуживания и ремонт, сервиса и для дальнейшего расширение и модернизации, а также отсутствием свободных мест в существующих технологических шкафах, контейнерах, технических зданиях и совместимости программного обеспечение для управление и мониторинга сет</w:t>
            </w:r>
            <w:r w:rsidR="00055CCC">
              <w:rPr>
                <w:rFonts w:eastAsia="Times New Roman"/>
                <w:lang w:eastAsia="en-US"/>
              </w:rPr>
              <w:t>и</w:t>
            </w:r>
            <w:bookmarkStart w:id="18" w:name="_GoBack"/>
            <w:bookmarkEnd w:id="18"/>
            <w:r w:rsidRPr="00C1327D">
              <w:rPr>
                <w:rFonts w:eastAsia="Times New Roman"/>
                <w:lang w:eastAsia="en-US"/>
              </w:rPr>
              <w:t>. Поставщик должен представить передатчик только тех фирм-производителей, чьи передатчики DVB-T2 уже работают на сети Заказчика.</w:t>
            </w:r>
            <w:r w:rsidRPr="00C1327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должен предоставить функциональную  схему соединения передатчика</w:t>
            </w:r>
            <w:r w:rsidR="00C66C5A">
              <w:rPr>
                <w:rFonts w:eastAsia="Calibri"/>
                <w:lang w:eastAsia="en-US"/>
              </w:rPr>
              <w:t xml:space="preserve"> 3000Вт </w:t>
            </w:r>
            <w:r w:rsidR="00EA1E2D" w:rsidRPr="00A83973">
              <w:rPr>
                <w:rFonts w:eastAsia="Calibri"/>
                <w:lang w:eastAsia="en-US"/>
              </w:rPr>
              <w:t>и системы  жидкостного охлаждения.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оборудования должен представить и передать Заказчику все необходимые документы, подтверждающие законность ввоза оборудования на территорию РК.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должен провести все необходимые сертификационные работы поставляемого оборудования за свой счет, предоставить и передать Заказчику сертификаты происхождения и сертификат соответствия РК с указанием серийных номеров усилителей мощности.</w:t>
            </w:r>
          </w:p>
          <w:p w:rsidR="00EA1E2D" w:rsidRPr="00A83973" w:rsidRDefault="000E72A1" w:rsidP="00644DA3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 xml:space="preserve">.7. </w:t>
            </w:r>
            <w:r w:rsidR="00EA1E2D" w:rsidRPr="00A83973">
              <w:rPr>
                <w:rFonts w:eastAsia="Calibri"/>
                <w:b/>
              </w:rPr>
              <w:t>Режимы  работы  модулятора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ТВ стандарт: EN 302 755.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</w:t>
            </w:r>
            <w:r w:rsidR="000F4895" w:rsidRPr="00A83973">
              <w:rPr>
                <w:rFonts w:eastAsia="Calibri"/>
                <w:lang w:eastAsia="en-US"/>
              </w:rPr>
              <w:t>иапазон частот, МГц: 470-</w:t>
            </w:r>
            <w:r w:rsidR="00310C59">
              <w:rPr>
                <w:rFonts w:eastAsia="Calibri"/>
                <w:lang w:eastAsia="en-US"/>
              </w:rPr>
              <w:t>734</w:t>
            </w:r>
            <w:r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Количество и тип разъемов: </w:t>
            </w:r>
            <w:r w:rsidRPr="00A83973">
              <w:rPr>
                <w:rFonts w:eastAsia="Calibri"/>
                <w:lang w:val="es-ES" w:eastAsia="en-US"/>
              </w:rPr>
              <w:t>2 x DVB-ASI,</w:t>
            </w:r>
            <w:r w:rsidRPr="00A83973">
              <w:rPr>
                <w:rFonts w:eastAsia="Calibri"/>
                <w:lang w:eastAsia="en-US"/>
              </w:rPr>
              <w:t xml:space="preserve"> разъем </w:t>
            </w:r>
            <w:r w:rsidRPr="00A83973">
              <w:rPr>
                <w:rFonts w:eastAsia="Calibri"/>
                <w:lang w:val="es-ES" w:eastAsia="en-US"/>
              </w:rPr>
              <w:t xml:space="preserve">BNC 75 </w:t>
            </w:r>
            <w:r w:rsidRPr="00A83973">
              <w:rPr>
                <w:rFonts w:eastAsia="Calibri"/>
                <w:lang w:eastAsia="en-US"/>
              </w:rPr>
              <w:t>Ом</w:t>
            </w:r>
            <w:r w:rsidRPr="00A83973">
              <w:rPr>
                <w:rFonts w:eastAsia="Calibri"/>
                <w:lang w:val="es-ES" w:eastAsia="en-US"/>
              </w:rPr>
              <w:t>.</w:t>
            </w:r>
            <w:r w:rsidRPr="00A83973">
              <w:rPr>
                <w:rFonts w:eastAsia="Calibri"/>
                <w:lang w:eastAsia="en-US"/>
              </w:rPr>
              <w:t xml:space="preserve"> Не менее 2 </w:t>
            </w:r>
            <w:proofErr w:type="spellStart"/>
            <w:r w:rsidRPr="00A83973">
              <w:rPr>
                <w:rFonts w:eastAsia="Calibri"/>
                <w:lang w:eastAsia="en-US"/>
              </w:rPr>
              <w:t>GbE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 (IP), разъем RJ-45.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потока: 3 - 50 Мбит/c.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Относительная нестабильности частоты</w:t>
            </w:r>
            <w:r w:rsidR="000F4895" w:rsidRPr="00A83973">
              <w:rPr>
                <w:rFonts w:eastAsia="Calibri"/>
                <w:lang w:eastAsia="en-US"/>
              </w:rPr>
              <w:t>:</w:t>
            </w:r>
            <w:r w:rsidR="00B650D7" w:rsidRPr="00A83973">
              <w:rPr>
                <w:rFonts w:eastAsia="Calibri"/>
                <w:lang w:eastAsia="en-US"/>
              </w:rPr>
              <w:t xml:space="preserve"> не хуже 1 х 10</w:t>
            </w:r>
            <w:r w:rsidR="00B650D7" w:rsidRPr="00A83973">
              <w:rPr>
                <w:rFonts w:eastAsia="Calibri"/>
                <w:vertAlign w:val="superscript"/>
                <w:lang w:eastAsia="en-US"/>
              </w:rPr>
              <w:t>-7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 xml:space="preserve">год. 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>Канальные параметры: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Размер: 1</w:t>
            </w:r>
            <w:r w:rsidRPr="00A83973">
              <w:rPr>
                <w:rFonts w:eastAsia="Calibri"/>
                <w:lang w:val="en-US" w:eastAsia="en-US"/>
              </w:rPr>
              <w:t>k</w:t>
            </w:r>
            <w:r w:rsidRPr="00A83973">
              <w:rPr>
                <w:rFonts w:eastAsia="Calibri"/>
                <w:lang w:eastAsia="en-US"/>
              </w:rPr>
              <w:t>,2k,4k,8k,16k,32k с расширением.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Ширина канала, МГц: 8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Длительность защитного интервала: 1/32,1/16,1/8,1/4,1/128,19/128,19/256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Пилотные </w:t>
            </w:r>
            <w:proofErr w:type="spellStart"/>
            <w:r w:rsidRPr="00A83973">
              <w:rPr>
                <w:rFonts w:eastAsia="Calibri"/>
                <w:lang w:eastAsia="en-US"/>
              </w:rPr>
              <w:t>поднесущие</w:t>
            </w:r>
            <w:proofErr w:type="spellEnd"/>
            <w:r w:rsidRPr="00A83973">
              <w:rPr>
                <w:rFonts w:eastAsia="Calibri"/>
                <w:lang w:eastAsia="en-US"/>
              </w:rPr>
              <w:t>: PP1 до PP8.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bCs/>
                <w:lang w:eastAsia="en-US"/>
              </w:rPr>
              <w:t>L1: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BPSK, QPSK, 16QAM, 64QAM.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Скорость кода: </w:t>
            </w:r>
            <w:r w:rsidR="00385F4D" w:rsidRPr="00A83973">
              <w:rPr>
                <w:rFonts w:eastAsia="Calibri"/>
                <w:lang w:eastAsia="en-US"/>
              </w:rPr>
              <w:t>½.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FEC: 16k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lang w:eastAsia="en-US"/>
              </w:rPr>
              <w:t>PLP</w:t>
            </w:r>
            <w:r w:rsidRPr="00A83973">
              <w:rPr>
                <w:rFonts w:eastAsia="Calibri"/>
                <w:lang w:eastAsia="en-US"/>
              </w:rPr>
              <w:t>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QPSK,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16QAM,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64QAM, 256QAM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Поворот созвездия: </w:t>
            </w:r>
            <w:proofErr w:type="spellStart"/>
            <w:r w:rsidRPr="00A83973">
              <w:rPr>
                <w:rFonts w:eastAsia="Calibri"/>
                <w:lang w:eastAsia="en-US"/>
              </w:rPr>
              <w:t>вкл</w:t>
            </w:r>
            <w:proofErr w:type="spellEnd"/>
            <w:r w:rsidRPr="00A83973">
              <w:rPr>
                <w:rFonts w:eastAsia="Calibri"/>
                <w:lang w:eastAsia="en-US"/>
              </w:rPr>
              <w:t>/выкл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Скорость кода: 1/2,3/5,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2/3,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3/4,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4/5,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5/6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A83973">
              <w:rPr>
                <w:rFonts w:eastAsia="Calibri"/>
                <w:lang w:val="en-US" w:eastAsia="en-US"/>
              </w:rPr>
              <w:t>FEC: LDPC 16k, LDPC 64k</w:t>
            </w:r>
            <w:r w:rsidR="00385F4D" w:rsidRPr="00A83973">
              <w:rPr>
                <w:rFonts w:eastAsia="Calibri"/>
                <w:lang w:val="en-US"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Режимы времени интерливинга: </w:t>
            </w:r>
            <w:proofErr w:type="spellStart"/>
            <w:r w:rsidRPr="00A83973">
              <w:rPr>
                <w:rFonts w:eastAsia="Calibri"/>
                <w:lang w:eastAsia="en-US"/>
              </w:rPr>
              <w:t>Single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3973">
              <w:rPr>
                <w:rFonts w:eastAsia="Calibri"/>
                <w:lang w:eastAsia="en-US"/>
              </w:rPr>
              <w:t>Multi</w:t>
            </w:r>
            <w:proofErr w:type="spellEnd"/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Длина времени  перемежения: 0………..255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F5516A" w:rsidRPr="00A83973">
              <w:rPr>
                <w:b/>
              </w:rPr>
              <w:t>.7.</w:t>
            </w:r>
            <w:r w:rsidR="0025302F" w:rsidRPr="00A83973">
              <w:rPr>
                <w:b/>
              </w:rPr>
              <w:t>1</w:t>
            </w:r>
            <w:r w:rsidR="00F5516A" w:rsidRPr="00A83973">
              <w:rPr>
                <w:b/>
              </w:rPr>
              <w:t>.</w:t>
            </w:r>
            <w:r w:rsidR="00F5516A" w:rsidRPr="00A83973">
              <w:rPr>
                <w:rFonts w:eastAsia="Calibri"/>
                <w:b/>
              </w:rPr>
              <w:t xml:space="preserve"> Частотные диапазоны, номера телеканалов, номинальные полосы частот радиоканалов, номинальные значения частот несущих:</w:t>
            </w:r>
          </w:p>
          <w:p w:rsidR="00F5516A" w:rsidRPr="00A83973" w:rsidRDefault="00F5516A" w:rsidP="0075392A">
            <w:pPr>
              <w:keepNext/>
              <w:tabs>
                <w:tab w:val="left" w:pos="459"/>
              </w:tabs>
              <w:jc w:val="both"/>
              <w:outlineLvl w:val="2"/>
              <w:rPr>
                <w:rFonts w:eastAsia="Calibri"/>
                <w:i/>
                <w:lang w:eastAsia="en-US"/>
              </w:rPr>
            </w:pPr>
            <w:r w:rsidRPr="00A83973">
              <w:rPr>
                <w:rFonts w:eastAsia="Times New Roman"/>
              </w:rPr>
              <w:t xml:space="preserve">см. Приложение </w:t>
            </w:r>
            <w:r w:rsidRPr="00A83973">
              <w:rPr>
                <w:rFonts w:eastAsia="Calibri"/>
                <w:i/>
                <w:lang w:eastAsia="en-US"/>
              </w:rPr>
              <w:t>Таблица 2. Частотный диапазон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5302F" w:rsidRPr="00A83973">
              <w:rPr>
                <w:b/>
              </w:rPr>
              <w:t>.7.</w:t>
            </w:r>
            <w:r w:rsidR="002B2888">
              <w:rPr>
                <w:b/>
              </w:rPr>
              <w:t>2</w:t>
            </w:r>
            <w:r w:rsidR="0025302F" w:rsidRPr="00A83973">
              <w:rPr>
                <w:b/>
              </w:rPr>
              <w:t>.</w:t>
            </w:r>
            <w:r w:rsidR="00F5516A" w:rsidRPr="00A83973">
              <w:rPr>
                <w:b/>
              </w:rPr>
              <w:t xml:space="preserve"> Требования к Поставщику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Поставщик должен предоставить спецификацию оборудования, исполнительную документацию, техническое описание комплекса и описание на каждый тип поставляемого оборудования, инструкцию по эксплуатации комплекса, инструкцию по техническому обслуживанию,  ведомость эксплуатационных документов.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Для поставляемого оборудования, подлежащего дистанционному мониторингу, предоставить полный набор необходимых MIB файлов с подробным описанием перечня получаемых сообщений, подробное описание команд управления «SET» для дистанционной автоматической настройки и управления оборудованием, версию используемого протокола. Описание получаемых </w:t>
            </w:r>
            <w:proofErr w:type="spellStart"/>
            <w:r w:rsidR="00F5516A" w:rsidRPr="00A83973">
              <w:rPr>
                <w:rFonts w:eastAsia="Calibri"/>
              </w:rPr>
              <w:t>Trap-ов</w:t>
            </w:r>
            <w:proofErr w:type="spellEnd"/>
            <w:r w:rsidR="00F5516A" w:rsidRPr="00A83973">
              <w:rPr>
                <w:rFonts w:eastAsia="Calibri"/>
              </w:rPr>
              <w:t xml:space="preserve"> и </w:t>
            </w:r>
            <w:proofErr w:type="spellStart"/>
            <w:r w:rsidR="00F5516A" w:rsidRPr="00A83973">
              <w:rPr>
                <w:rFonts w:eastAsia="Calibri"/>
              </w:rPr>
              <w:t>Inform-ов</w:t>
            </w:r>
            <w:proofErr w:type="spellEnd"/>
            <w:r w:rsidR="00F5516A" w:rsidRPr="00A83973">
              <w:rPr>
                <w:rFonts w:eastAsia="Calibri"/>
              </w:rPr>
              <w:t xml:space="preserve">  должно соответствовать Таблице 1 «Аварийные сообщения, передаваемые с помощью SNMP трапов».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Также, для мониторинга параметров, по всем типам оборудования предоставить соответствующие номера OID,  описание и формат значений передаваемых OID-</w:t>
            </w:r>
            <w:proofErr w:type="spellStart"/>
            <w:r w:rsidR="00F5516A" w:rsidRPr="00A83973">
              <w:rPr>
                <w:rFonts w:eastAsia="Calibri"/>
              </w:rPr>
              <w:t>ов</w:t>
            </w:r>
            <w:proofErr w:type="spellEnd"/>
            <w:r w:rsidR="00F5516A" w:rsidRPr="00A83973">
              <w:rPr>
                <w:rFonts w:eastAsia="Calibri"/>
              </w:rPr>
              <w:t>. Метод получения информации по указанным OID должен быть «</w:t>
            </w:r>
            <w:proofErr w:type="spellStart"/>
            <w:r w:rsidR="00F5516A" w:rsidRPr="00A83973">
              <w:rPr>
                <w:rFonts w:eastAsia="Calibri"/>
              </w:rPr>
              <w:t>Get</w:t>
            </w:r>
            <w:proofErr w:type="spellEnd"/>
            <w:r w:rsidR="00F5516A" w:rsidRPr="00A83973">
              <w:rPr>
                <w:rFonts w:eastAsia="Calibri"/>
              </w:rPr>
              <w:t>» (по запросу).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Информация должна предоставляться на электронном носителе CD</w:t>
            </w:r>
            <w:r w:rsidR="000F4895" w:rsidRPr="00A83973">
              <w:rPr>
                <w:rFonts w:eastAsia="Calibri"/>
              </w:rPr>
              <w:t xml:space="preserve"> или </w:t>
            </w:r>
            <w:r w:rsidR="000F4895" w:rsidRPr="00A83973">
              <w:rPr>
                <w:rFonts w:eastAsia="Calibri"/>
                <w:lang w:val="en-US"/>
              </w:rPr>
              <w:t>flash</w:t>
            </w:r>
            <w:r w:rsidR="000F4895" w:rsidRPr="00A83973">
              <w:rPr>
                <w:rFonts w:eastAsia="Calibri"/>
              </w:rPr>
              <w:t>-накопителе</w:t>
            </w:r>
            <w:r w:rsidR="00F5516A" w:rsidRPr="00A83973">
              <w:rPr>
                <w:rFonts w:eastAsia="Calibri"/>
              </w:rPr>
              <w:t>, на английском и русском языках.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516A" w:rsidRPr="00A83973">
              <w:rPr>
                <w:rFonts w:eastAsia="Calibri"/>
                <w:lang w:eastAsia="en-US"/>
              </w:rPr>
              <w:t xml:space="preserve">Вся эксплуатационная документация должна быть выполнена в соответствии с  </w:t>
            </w:r>
            <w:r w:rsidR="00F5516A" w:rsidRPr="00A83973">
              <w:rPr>
                <w:rFonts w:eastAsia="Calibri"/>
                <w:lang w:eastAsia="en-US"/>
              </w:rPr>
              <w:br/>
              <w:t>ГОСТ 2.601-2006.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Приемка комплекса и  ввод его в эксплуатацию  должны проводиться  в соответствии  Программой и методикой приемочных испытаний (ПМИ) на основании  протоколов  приемочных испытаний (протокол измерения параметров </w:t>
            </w:r>
            <w:r w:rsidR="000F4895" w:rsidRPr="00A83973">
              <w:rPr>
                <w:rFonts w:eastAsia="Calibri"/>
              </w:rPr>
              <w:t>транспортного потока на выходе передатчик</w:t>
            </w:r>
            <w:r w:rsidR="007B05FE" w:rsidRPr="00A83973">
              <w:rPr>
                <w:rFonts w:eastAsia="Calibri"/>
              </w:rPr>
              <w:t>ов</w:t>
            </w:r>
            <w:r w:rsidR="00F5516A" w:rsidRPr="00A83973">
              <w:rPr>
                <w:rFonts w:eastAsia="Calibri"/>
              </w:rPr>
              <w:t>, протокол</w:t>
            </w:r>
            <w:r w:rsidR="007B05FE" w:rsidRPr="00A83973">
              <w:rPr>
                <w:rFonts w:eastAsia="Calibri"/>
              </w:rPr>
              <w:t xml:space="preserve"> измерения ВЧ сигналов </w:t>
            </w:r>
            <w:r w:rsidR="007B05FE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 </w:t>
            </w:r>
            <w:r w:rsidR="007728A7" w:rsidRPr="000D1CE0">
              <w:rPr>
                <w:rFonts w:eastAsia="Calibri"/>
              </w:rPr>
              <w:t xml:space="preserve">до и </w:t>
            </w:r>
            <w:r w:rsidR="00F5516A" w:rsidRPr="000D1CE0">
              <w:rPr>
                <w:rFonts w:eastAsia="Calibri"/>
              </w:rPr>
              <w:t xml:space="preserve">после </w:t>
            </w:r>
            <w:r w:rsidR="007728A7" w:rsidRPr="000D1CE0">
              <w:rPr>
                <w:rFonts w:eastAsia="Calibri"/>
              </w:rPr>
              <w:t>моста сложения</w:t>
            </w:r>
            <w:r w:rsidR="00F5516A" w:rsidRPr="000D1CE0">
              <w:rPr>
                <w:rFonts w:eastAsia="Calibri"/>
              </w:rPr>
              <w:t>, протокол</w:t>
            </w:r>
            <w:r w:rsidR="007B05FE" w:rsidRPr="000D1CE0">
              <w:rPr>
                <w:rFonts w:eastAsia="Calibri"/>
              </w:rPr>
              <w:t xml:space="preserve"> проверки интеграции оборудования в </w:t>
            </w:r>
            <w:r w:rsidR="00F5516A" w:rsidRPr="000D1CE0">
              <w:rPr>
                <w:rFonts w:eastAsia="Calibri"/>
              </w:rPr>
              <w:lastRenderedPageBreak/>
              <w:t>систем</w:t>
            </w:r>
            <w:r w:rsidR="007B05FE" w:rsidRPr="000D1CE0">
              <w:rPr>
                <w:rFonts w:eastAsia="Calibri"/>
              </w:rPr>
              <w:t>у мониторинга и протокол</w:t>
            </w:r>
            <w:r w:rsidR="00F5516A" w:rsidRPr="000D1CE0">
              <w:rPr>
                <w:rFonts w:eastAsia="Calibri"/>
              </w:rPr>
              <w:t xml:space="preserve"> измерения зоны охвата территории цифровым вещанием</w:t>
            </w:r>
            <w:r w:rsidR="007B05FE" w:rsidRPr="000D1CE0">
              <w:rPr>
                <w:rFonts w:eastAsia="Calibri"/>
              </w:rPr>
              <w:t xml:space="preserve"> передатчиков</w:t>
            </w:r>
            <w:r w:rsidR="00F5516A" w:rsidRPr="000D1CE0">
              <w:rPr>
                <w:rFonts w:eastAsia="Calibri"/>
              </w:rPr>
              <w:t>) согласованных с членами рабочей комиссии Заказчика.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0D1CE0">
              <w:rPr>
                <w:rFonts w:eastAsia="Calibri"/>
              </w:rPr>
              <w:t>*</w:t>
            </w:r>
            <w:r w:rsidR="00F5516A" w:rsidRPr="000D1CE0">
              <w:rPr>
                <w:rFonts w:eastAsia="Calibri"/>
              </w:rPr>
              <w:t>В протокол испытания поставщик должен  включить пункт по тестированию системы дистанционного управления и монитор</w:t>
            </w:r>
            <w:r w:rsidR="00644DA3" w:rsidRPr="000D1CE0">
              <w:rPr>
                <w:rFonts w:eastAsia="Calibri"/>
              </w:rPr>
              <w:t>инга в полном объеме для вводимых</w:t>
            </w:r>
            <w:r w:rsidR="00F5516A" w:rsidRPr="000D1CE0">
              <w:rPr>
                <w:rFonts w:eastAsia="Calibri"/>
              </w:rPr>
              <w:t xml:space="preserve"> в эксплуатацию </w:t>
            </w:r>
            <w:r w:rsidR="002B2888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. 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D1CE0">
              <w:rPr>
                <w:rFonts w:eastAsia="Calibri"/>
                <w:lang w:eastAsia="en-US"/>
              </w:rPr>
              <w:t>*</w:t>
            </w:r>
            <w:r w:rsidR="00F5516A" w:rsidRPr="000D1CE0">
              <w:rPr>
                <w:rFonts w:eastAsia="Calibri"/>
                <w:lang w:eastAsia="en-US"/>
              </w:rPr>
              <w:t xml:space="preserve">До начала приемки </w:t>
            </w:r>
            <w:r w:rsidR="00F5516A" w:rsidRPr="00A83973">
              <w:rPr>
                <w:rFonts w:eastAsia="Calibri"/>
                <w:lang w:eastAsia="en-US"/>
              </w:rPr>
              <w:t>комплекса Исполнитель должен представить утвержденную  и  согласованную   с Заказчиком Программу и методику испытаний комплекса, а также разработать и согласовать протокол испытания.</w:t>
            </w:r>
          </w:p>
          <w:p w:rsidR="00F5516A" w:rsidRPr="00441C76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rFonts w:eastAsia="Calibri"/>
                <w:b/>
              </w:rPr>
              <w:t>2</w:t>
            </w:r>
            <w:r w:rsidR="005600A5" w:rsidRPr="00441C76">
              <w:rPr>
                <w:rFonts w:eastAsia="Calibri"/>
                <w:b/>
              </w:rPr>
              <w:t>.7.</w:t>
            </w:r>
            <w:r w:rsidR="002B2888" w:rsidRPr="00441C76">
              <w:rPr>
                <w:rFonts w:eastAsia="Calibri"/>
                <w:b/>
              </w:rPr>
              <w:t>3</w:t>
            </w:r>
            <w:r w:rsidR="005600A5" w:rsidRPr="00441C76">
              <w:rPr>
                <w:rFonts w:eastAsia="Calibri"/>
                <w:b/>
              </w:rPr>
              <w:t xml:space="preserve">. </w:t>
            </w:r>
            <w:r w:rsidR="00F5516A" w:rsidRPr="00441C76">
              <w:rPr>
                <w:rFonts w:eastAsia="Calibri"/>
                <w:b/>
              </w:rPr>
              <w:t>Требования к окружающей среде. Механические требования</w:t>
            </w:r>
          </w:p>
          <w:p w:rsidR="00F5516A" w:rsidRPr="00441C76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F5516A" w:rsidRPr="00441C76">
              <w:rPr>
                <w:rFonts w:eastAsia="Calibri"/>
              </w:rPr>
              <w:t xml:space="preserve">Все передатчики должны быть установлены в стандартных 19” </w:t>
            </w:r>
            <w:proofErr w:type="spellStart"/>
            <w:r w:rsidR="00F5516A" w:rsidRPr="00441C76">
              <w:rPr>
                <w:rFonts w:eastAsia="Calibri"/>
              </w:rPr>
              <w:t>рэковых</w:t>
            </w:r>
            <w:proofErr w:type="spellEnd"/>
            <w:r w:rsidR="00F5516A" w:rsidRPr="00441C76">
              <w:rPr>
                <w:rFonts w:eastAsia="Calibri"/>
              </w:rPr>
              <w:t xml:space="preserve"> шкафах. </w:t>
            </w:r>
          </w:p>
          <w:p w:rsidR="00F5516A" w:rsidRPr="00441C76" w:rsidRDefault="0052708B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F5516A" w:rsidRPr="00441C76">
              <w:rPr>
                <w:rFonts w:eastAsia="Calibri"/>
              </w:rPr>
              <w:t xml:space="preserve">Передатчики </w:t>
            </w:r>
            <w:r w:rsidRPr="00441C76">
              <w:rPr>
                <w:rFonts w:eastAsia="Calibri"/>
              </w:rPr>
              <w:t xml:space="preserve">3000Вт </w:t>
            </w:r>
            <w:r w:rsidR="00F5516A" w:rsidRPr="00441C76">
              <w:rPr>
                <w:rFonts w:eastAsia="Calibri"/>
              </w:rPr>
              <w:t xml:space="preserve">должны </w:t>
            </w:r>
            <w:proofErr w:type="spellStart"/>
            <w:r w:rsidR="00F5516A" w:rsidRPr="00441C76">
              <w:rPr>
                <w:rFonts w:eastAsia="Calibri"/>
              </w:rPr>
              <w:t>запитываться</w:t>
            </w:r>
            <w:proofErr w:type="spellEnd"/>
            <w:r w:rsidR="00F5516A" w:rsidRPr="00441C76">
              <w:rPr>
                <w:rFonts w:eastAsia="Calibri"/>
              </w:rPr>
              <w:t xml:space="preserve"> от сети переменного тока AC 380V </w:t>
            </w:r>
            <w:r w:rsidR="00F5516A" w:rsidRPr="00441C76">
              <w:rPr>
                <w:rFonts w:eastAsia="Calibri"/>
                <w:u w:val="single"/>
              </w:rPr>
              <w:t xml:space="preserve">+ </w:t>
            </w:r>
            <w:r w:rsidR="00F5516A" w:rsidRPr="00441C76">
              <w:rPr>
                <w:rFonts w:eastAsia="Calibri"/>
              </w:rPr>
              <w:t xml:space="preserve"> 15%, 50 </w:t>
            </w:r>
            <w:proofErr w:type="spellStart"/>
            <w:r w:rsidR="00F5516A" w:rsidRPr="00441C76">
              <w:rPr>
                <w:rFonts w:eastAsia="Calibri"/>
              </w:rPr>
              <w:t>Hz</w:t>
            </w:r>
            <w:proofErr w:type="spellEnd"/>
            <w:r w:rsidR="00F5516A" w:rsidRPr="00441C76">
              <w:rPr>
                <w:rFonts w:eastAsia="Calibri"/>
              </w:rPr>
              <w:t xml:space="preserve">. 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27081E">
              <w:rPr>
                <w:rFonts w:eastAsia="Calibri"/>
              </w:rPr>
              <w:t>*</w:t>
            </w:r>
            <w:r w:rsidR="00F5516A" w:rsidRPr="0027081E">
              <w:rPr>
                <w:rFonts w:eastAsia="Calibri"/>
              </w:rPr>
              <w:t>Указать, если предлагаемое оборудование модульного исполнения, и позволяет «горячую» замену блоков оборудования включая вентиляторы и блоки питания.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bookmarkStart w:id="19" w:name="_Toc358883509"/>
            <w:bookmarkStart w:id="20" w:name="_Toc358886831"/>
            <w:bookmarkStart w:id="21" w:name="_Toc359233104"/>
            <w:bookmarkStart w:id="22" w:name="_Toc359240984"/>
            <w:bookmarkStart w:id="23" w:name="_Toc359257125"/>
            <w:bookmarkStart w:id="24" w:name="_Toc359330067"/>
            <w:bookmarkStart w:id="25" w:name="_Toc359403216"/>
            <w:bookmarkStart w:id="26" w:name="_Toc359503143"/>
            <w:bookmarkStart w:id="27" w:name="_Toc371412926"/>
            <w:bookmarkStart w:id="28" w:name="_Toc371670882"/>
            <w:bookmarkStart w:id="29" w:name="_Toc371759979"/>
            <w:bookmarkStart w:id="30" w:name="_Toc387826688"/>
            <w:bookmarkStart w:id="31" w:name="_Toc396405446"/>
            <w:r>
              <w:rPr>
                <w:b/>
              </w:rPr>
              <w:t>2</w:t>
            </w:r>
            <w:r w:rsidR="005600A5" w:rsidRPr="00A83973">
              <w:rPr>
                <w:b/>
              </w:rPr>
              <w:t>.7.</w:t>
            </w:r>
            <w:r w:rsidR="002B2888">
              <w:rPr>
                <w:b/>
              </w:rPr>
              <w:t>4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Требования к условиям эксплуатации оборудования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Устанавливаемое в стойках оборудование должно сохранять работоспособность и свои технические характеристики при эксплуатации в следующих условиях:</w:t>
            </w:r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температура окружающей среды от +10С до +45С;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относительная  влажность до 90% при температуре 25С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bookmarkStart w:id="32" w:name="_Toc359240985"/>
            <w:bookmarkStart w:id="33" w:name="_Toc359257126"/>
            <w:bookmarkStart w:id="34" w:name="_Toc359330068"/>
            <w:bookmarkStart w:id="35" w:name="_Toc359403217"/>
            <w:bookmarkStart w:id="36" w:name="_Toc359503144"/>
            <w:bookmarkStart w:id="37" w:name="_Toc371412927"/>
            <w:bookmarkStart w:id="38" w:name="_Toc371670883"/>
            <w:bookmarkStart w:id="39" w:name="_Toc371759980"/>
            <w:bookmarkStart w:id="40" w:name="_Toc387826689"/>
            <w:bookmarkStart w:id="41" w:name="_Toc396405447"/>
            <w:r>
              <w:rPr>
                <w:b/>
              </w:rPr>
              <w:t>2</w:t>
            </w:r>
            <w:r w:rsidR="002B2888">
              <w:rPr>
                <w:b/>
              </w:rPr>
              <w:t>.7.5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Эксплуатационные требования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2A5413" w:rsidRPr="00A83973" w:rsidRDefault="00F5516A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</w:rPr>
            </w:pPr>
            <w:r w:rsidRPr="00A83973">
              <w:t xml:space="preserve">Минимальный срок </w:t>
            </w:r>
            <w:r w:rsidR="009D7183" w:rsidRPr="00A83973">
              <w:t xml:space="preserve">технической </w:t>
            </w:r>
            <w:r w:rsidRPr="00A83973">
              <w:t>поддержки оборудования поставщиком должен составлять не менее 5 лет. На поставляемое оборудование должны быть представлены сертификаты соответствия РК. Назначенный технический ресурс функционирования должен быть не менее 10 лет, с момента полного ввода в эксплуатацию</w:t>
            </w:r>
            <w:r w:rsidR="00B45302" w:rsidRPr="00A83973">
              <w:t>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AD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A8397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  <w:b/>
              </w:rPr>
              <w:t xml:space="preserve">Требования приёмки комплекта </w:t>
            </w:r>
            <w:r w:rsidR="001B2AAD" w:rsidRPr="00A83973">
              <w:rPr>
                <w:rFonts w:eastAsia="Times New Roman"/>
                <w:b/>
              </w:rPr>
              <w:t xml:space="preserve"> оборудования:</w:t>
            </w:r>
          </w:p>
          <w:p w:rsidR="00A73600" w:rsidRPr="00A83973" w:rsidRDefault="007961E2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7961E2">
              <w:rPr>
                <w:rFonts w:eastAsia="Times New Roman"/>
                <w:b/>
              </w:rPr>
              <w:t>3.</w:t>
            </w:r>
            <w:r w:rsidR="00FF36D9">
              <w:rPr>
                <w:rFonts w:eastAsia="Times New Roman"/>
                <w:b/>
              </w:rPr>
              <w:t>1</w:t>
            </w:r>
            <w:r w:rsidRPr="007961E2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Основным документом при испытаниях и приёмке комплекта оборудования является техническая спецификация, утверждённая в предписанном порядке.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В процессе испытаний запрещается </w:t>
            </w:r>
            <w:r w:rsidR="00A73600" w:rsidRPr="00A83973">
              <w:rPr>
                <w:rFonts w:eastAsia="Times New Roman"/>
              </w:rPr>
              <w:lastRenderedPageBreak/>
              <w:t>подстраивать (регулировать) передатчик, заменять блоки, узлы и элементы, кроме плавких вставок.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4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5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6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Положительные результаты приёмо-сдаточных испытаний являются основанием для принятия решения о приёмке оборудования в эксплуатацию, которое подтверждается актом ввода в эксплуатацию, подписанным Заказчиком.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7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Заказчик проверяет оборудование на соответствие технических характеристик передатчика</w:t>
            </w:r>
            <w:r w:rsidR="00E33FE2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согласно протоколу завода производителя оборудования, предоставленного поставщиком комплекта оборудования.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8</w:t>
            </w:r>
            <w:r w:rsidR="002103E2" w:rsidRPr="005F44A7">
              <w:rPr>
                <w:rFonts w:eastAsia="Times New Roman"/>
                <w:b/>
              </w:rPr>
              <w:t>.</w:t>
            </w:r>
            <w:r w:rsidR="002103E2" w:rsidRPr="005F44A7">
              <w:rPr>
                <w:rFonts w:eastAsia="Times New Roman"/>
              </w:rPr>
              <w:t xml:space="preserve"> </w:t>
            </w:r>
            <w:r w:rsidR="003436C0" w:rsidRPr="005F44A7">
              <w:rPr>
                <w:rFonts w:eastAsia="Times New Roman"/>
              </w:rPr>
              <w:t>П</w:t>
            </w:r>
            <w:r w:rsidR="00A73600" w:rsidRPr="005F44A7">
              <w:rPr>
                <w:rFonts w:eastAsia="Times New Roman"/>
              </w:rPr>
              <w:t xml:space="preserve">оставщик обеспечивает поставку </w:t>
            </w:r>
            <w:r w:rsidR="00261D51" w:rsidRPr="005F44A7">
              <w:rPr>
                <w:rFonts w:eastAsia="Times New Roman"/>
              </w:rPr>
              <w:t>передатчиков</w:t>
            </w:r>
            <w:r w:rsidR="00F87B86">
              <w:rPr>
                <w:rFonts w:eastAsia="Times New Roman"/>
              </w:rPr>
              <w:t xml:space="preserve"> </w:t>
            </w:r>
            <w:r w:rsidR="00261D51" w:rsidRPr="005F44A7">
              <w:rPr>
                <w:rFonts w:eastAsia="Times New Roman"/>
              </w:rPr>
              <w:t xml:space="preserve">3000Вт до РТС Большой Шаган </w:t>
            </w:r>
            <w:proofErr w:type="spellStart"/>
            <w:r w:rsidR="00F87B86">
              <w:rPr>
                <w:rFonts w:eastAsia="Times New Roman"/>
              </w:rPr>
              <w:t>Алматинской</w:t>
            </w:r>
            <w:proofErr w:type="spellEnd"/>
            <w:r w:rsidR="00F87B86">
              <w:rPr>
                <w:rFonts w:eastAsia="Times New Roman"/>
              </w:rPr>
              <w:t xml:space="preserve"> ОДРТ</w:t>
            </w:r>
            <w:r w:rsidR="00261D51" w:rsidRPr="005F44A7">
              <w:rPr>
                <w:rFonts w:eastAsia="Times New Roman"/>
              </w:rPr>
              <w:t xml:space="preserve"> </w:t>
            </w:r>
            <w:r w:rsidR="006D0522" w:rsidRPr="005F44A7">
              <w:rPr>
                <w:rFonts w:eastAsia="Times New Roman"/>
              </w:rPr>
              <w:t xml:space="preserve">согласно </w:t>
            </w:r>
            <w:r w:rsidR="00B23A55" w:rsidRPr="005F44A7">
              <w:rPr>
                <w:rFonts w:eastAsia="Times New Roman"/>
              </w:rPr>
              <w:t>Приложения</w:t>
            </w:r>
            <w:r w:rsidR="00E33FE2" w:rsidRPr="005F44A7">
              <w:rPr>
                <w:rFonts w:eastAsia="Times New Roman"/>
              </w:rPr>
              <w:t xml:space="preserve"> 1</w:t>
            </w:r>
            <w:r w:rsidR="00B23A55" w:rsidRPr="005F44A7">
              <w:rPr>
                <w:rFonts w:eastAsia="Times New Roman"/>
              </w:rPr>
              <w:t xml:space="preserve"> </w:t>
            </w:r>
            <w:proofErr w:type="gramStart"/>
            <w:r w:rsidR="00B23A55" w:rsidRPr="005F44A7">
              <w:rPr>
                <w:rFonts w:eastAsia="Times New Roman"/>
              </w:rPr>
              <w:t>к</w:t>
            </w:r>
            <w:proofErr w:type="gramEnd"/>
            <w:r w:rsidR="00B23A55" w:rsidRPr="005F44A7">
              <w:rPr>
                <w:rFonts w:eastAsia="Times New Roman"/>
              </w:rPr>
              <w:t xml:space="preserve"> ТС.</w:t>
            </w:r>
            <w:r w:rsidR="00B23A55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 </w:t>
            </w:r>
          </w:p>
          <w:p w:rsidR="00A73600" w:rsidRPr="00A83973" w:rsidRDefault="000E72A1" w:rsidP="0075392A">
            <w:pPr>
              <w:jc w:val="both"/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FF36D9">
              <w:rPr>
                <w:rFonts w:eastAsia="Times New Roman"/>
                <w:b/>
              </w:rPr>
              <w:t>9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</w:t>
            </w:r>
            <w:r w:rsidR="00A73600" w:rsidRPr="00A83973"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73600" w:rsidRPr="00A83973" w:rsidRDefault="00B87209" w:rsidP="0075392A">
            <w:pPr>
              <w:jc w:val="both"/>
            </w:pPr>
            <w:r>
              <w:rPr>
                <w:b/>
              </w:rPr>
              <w:t>3</w:t>
            </w:r>
            <w:r w:rsidR="00A73600" w:rsidRPr="00644DA3">
              <w:rPr>
                <w:b/>
              </w:rPr>
              <w:t>.1</w:t>
            </w:r>
            <w:r w:rsidR="00FF36D9">
              <w:rPr>
                <w:b/>
              </w:rPr>
              <w:t>0</w:t>
            </w:r>
            <w:r w:rsidR="00644DA3" w:rsidRPr="00644DA3">
              <w:rPr>
                <w:b/>
              </w:rPr>
              <w:t>.</w:t>
            </w:r>
            <w:r w:rsidR="00A73600" w:rsidRPr="00A83973">
              <w:t xml:space="preserve">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1</w:t>
            </w:r>
            <w:r w:rsidR="00FF36D9">
              <w:rPr>
                <w:rFonts w:eastAsia="Times New Roman"/>
                <w:b/>
              </w:rPr>
              <w:t>1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Производитель оборудования, Поставщик должен оказывать оперативную консультативную помощь по вопросам </w:t>
            </w:r>
            <w:r w:rsidR="00A73600" w:rsidRPr="00A83973">
              <w:rPr>
                <w:rFonts w:eastAsia="Times New Roman"/>
              </w:rPr>
              <w:lastRenderedPageBreak/>
              <w:t>эксплуатации поставленного оборудования.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FF36D9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Комплект оборудования должен быть оснащен последней, на момент поставки, версией </w:t>
            </w:r>
            <w:proofErr w:type="gramStart"/>
            <w:r w:rsidR="00A73600" w:rsidRPr="00A83973">
              <w:rPr>
                <w:rFonts w:eastAsia="Times New Roman"/>
              </w:rPr>
              <w:t>ПО</w:t>
            </w:r>
            <w:proofErr w:type="gramEnd"/>
            <w:r w:rsidR="00A73600" w:rsidRPr="00A83973">
              <w:rPr>
                <w:rFonts w:eastAsia="Times New Roman"/>
              </w:rPr>
              <w:t>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FF36D9">
              <w:rPr>
                <w:rFonts w:eastAsia="Times New Roman"/>
                <w:b/>
              </w:rPr>
              <w:t>3</w:t>
            </w:r>
            <w:r w:rsidR="00C96701" w:rsidRPr="00644DA3">
              <w:rPr>
                <w:rFonts w:eastAsia="Times New Roman"/>
                <w:b/>
              </w:rPr>
              <w:t>.</w:t>
            </w:r>
            <w:r w:rsidR="00C96701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73600" w:rsidRPr="00A83973" w:rsidRDefault="00B87209" w:rsidP="00FF36D9">
            <w:pPr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</w:rPr>
              <w:t>3</w:t>
            </w:r>
            <w:r w:rsidR="00053929" w:rsidRPr="00644DA3">
              <w:rPr>
                <w:rFonts w:eastAsia="Times New Roman"/>
                <w:b/>
              </w:rPr>
              <w:t>.1</w:t>
            </w:r>
            <w:r w:rsidR="00FF36D9">
              <w:rPr>
                <w:rFonts w:eastAsia="Times New Roman"/>
                <w:b/>
              </w:rPr>
              <w:t>4</w:t>
            </w:r>
            <w:r w:rsidR="00053929" w:rsidRPr="00644DA3">
              <w:rPr>
                <w:rFonts w:eastAsia="Times New Roman"/>
                <w:b/>
              </w:rPr>
              <w:t>.</w:t>
            </w:r>
            <w:r w:rsidR="00053929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A73600" w:rsidRPr="00A83973">
              <w:rPr>
                <w:rFonts w:eastAsia="Times New Roman"/>
                <w:b/>
              </w:rPr>
              <w:t>36 месяцев</w:t>
            </w:r>
            <w:r w:rsidR="00A73600" w:rsidRPr="00A83973">
              <w:rPr>
                <w:rFonts w:eastAsia="Times New Roman"/>
              </w:rPr>
              <w:t xml:space="preserve"> с момента подписания акта о вводе оборудования в эксплуатацию.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1" w:rsidRPr="00A83973" w:rsidRDefault="00B87209" w:rsidP="0075392A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A83973">
              <w:rPr>
                <w:rFonts w:eastAsia="Times New Roman" w:cstheme="minorBidi"/>
                <w:b/>
              </w:rPr>
              <w:t>. Гарантии изготовителя и поставщика: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strike/>
              </w:rPr>
            </w:pPr>
            <w:r w:rsidRPr="009D366F">
              <w:rPr>
                <w:rFonts w:eastAsia="Times New Roman" w:cstheme="minorBidi"/>
                <w:b/>
              </w:rPr>
              <w:t>4</w:t>
            </w:r>
            <w:r w:rsidR="00C96701" w:rsidRPr="009D366F">
              <w:rPr>
                <w:rFonts w:eastAsia="Times New Roman" w:cstheme="minorBidi"/>
                <w:b/>
              </w:rPr>
              <w:t>.1.</w:t>
            </w:r>
            <w:r w:rsidR="00C96701" w:rsidRPr="009D366F">
              <w:rPr>
                <w:rFonts w:eastAsia="Times New Roman" w:cstheme="minorBidi"/>
              </w:rPr>
              <w:t xml:space="preserve"> Поставщик должен гарантировать ремонт всего комплекта оборудования в течение не менее </w:t>
            </w:r>
            <w:r w:rsidR="00C96701" w:rsidRPr="009D366F">
              <w:rPr>
                <w:rFonts w:eastAsia="Times New Roman" w:cstheme="minorBidi"/>
                <w:b/>
              </w:rPr>
              <w:t>36-и месяцев с</w:t>
            </w:r>
            <w:r w:rsidR="00C96701" w:rsidRPr="009D366F">
              <w:rPr>
                <w:rFonts w:eastAsia="Times New Roman" w:cstheme="minorBidi"/>
              </w:rPr>
              <w:t xml:space="preserve"> момента ввода в эксплуатацию при условии соблюдения правил транспортирования, хранения и эксплуатации, установленных технической документацией.</w:t>
            </w:r>
            <w:r w:rsidR="003D033D" w:rsidRPr="009D366F">
              <w:rPr>
                <w:rFonts w:eastAsia="Times New Roman" w:cstheme="minorBidi"/>
              </w:rPr>
              <w:t xml:space="preserve"> Гарантия на 36 месяцев начинается с момента ввода всего комплекта оборудования в эксплуатацию.</w:t>
            </w:r>
            <w:r w:rsidR="00C96701" w:rsidRPr="00A83973">
              <w:rPr>
                <w:rFonts w:eastAsia="Times New Roman" w:cstheme="minorBidi"/>
              </w:rPr>
              <w:t xml:space="preserve">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A83973">
              <w:rPr>
                <w:rFonts w:eastAsia="Times New Roman" w:cstheme="minorBidi"/>
                <w:b/>
              </w:rPr>
              <w:t>60 календарных дней.</w:t>
            </w:r>
            <w:r w:rsidRPr="00A83973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транспортировке, монтажу и т.д. </w:t>
            </w:r>
            <w:r w:rsidRPr="005A508D">
              <w:rPr>
                <w:rFonts w:eastAsia="Times New Roman" w:cstheme="minorBidi"/>
              </w:rPr>
              <w:t xml:space="preserve">Доставка оборудования с ремонта осуществляется до </w:t>
            </w:r>
            <w:r w:rsidR="00B51A62" w:rsidRPr="005A508D">
              <w:rPr>
                <w:rFonts w:eastAsia="Times New Roman" w:cstheme="minorBidi"/>
              </w:rPr>
              <w:t>РТС</w:t>
            </w:r>
            <w:r w:rsidR="005F44A7" w:rsidRPr="005A508D">
              <w:rPr>
                <w:rFonts w:eastAsia="Times New Roman" w:cstheme="minorBidi"/>
              </w:rPr>
              <w:t xml:space="preserve"> </w:t>
            </w:r>
            <w:r w:rsidR="005A508D" w:rsidRPr="005A508D">
              <w:rPr>
                <w:rFonts w:eastAsia="Times New Roman" w:cstheme="minorBidi"/>
              </w:rPr>
              <w:t>ф</w:t>
            </w:r>
            <w:r w:rsidRPr="005A508D">
              <w:rPr>
                <w:rFonts w:eastAsia="Times New Roman" w:cstheme="minorBidi"/>
              </w:rPr>
              <w:t>илиала Заказчика.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C96701" w:rsidRPr="00A83973">
              <w:rPr>
                <w:rFonts w:eastAsia="Times New Roman" w:cstheme="minorBidi"/>
                <w:lang w:val="kk-KZ"/>
              </w:rPr>
              <w:t>.</w:t>
            </w:r>
          </w:p>
          <w:p w:rsidR="00C96701" w:rsidRPr="00A83973" w:rsidRDefault="00605F60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  <w:lang w:val="kk-KZ"/>
              </w:rPr>
              <w:t>4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.4.</w:t>
            </w:r>
            <w:r w:rsidR="00C96701" w:rsidRPr="00A83973">
              <w:rPr>
                <w:rFonts w:eastAsia="Times New Roman" w:cstheme="minorBidi"/>
                <w:lang w:val="kk-KZ"/>
              </w:rPr>
              <w:t xml:space="preserve"> В </w:t>
            </w:r>
            <w:r w:rsidR="00C96701" w:rsidRPr="00A83973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A83973">
              <w:rPr>
                <w:rFonts w:eastAsia="Times New Roman" w:cstheme="minorBidi"/>
              </w:rPr>
              <w:t>постгарантийной</w:t>
            </w:r>
            <w:proofErr w:type="spellEnd"/>
            <w:r w:rsidRPr="00A83973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A83973">
              <w:rPr>
                <w:rFonts w:eastAsia="Times New Roman" w:cstheme="minorBidi"/>
              </w:rPr>
              <w:t>обновления</w:t>
            </w:r>
            <w:proofErr w:type="gramEnd"/>
            <w:r w:rsidRPr="00A83973">
              <w:rPr>
                <w:rFonts w:eastAsia="Times New Roman" w:cstheme="minorBidi"/>
              </w:rPr>
              <w:t xml:space="preserve"> </w:t>
            </w:r>
            <w:r w:rsidRPr="00A83973">
              <w:rPr>
                <w:rFonts w:eastAsia="Times New Roman" w:cstheme="minorBidi"/>
              </w:rPr>
              <w:lastRenderedPageBreak/>
              <w:t xml:space="preserve">существующего ПО, установленного на  передатчиках.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При возникновении необходимости внесения изменения в </w:t>
            </w:r>
            <w:r w:rsidRPr="00A83973">
              <w:rPr>
                <w:rFonts w:eastAsia="Times New Roman" w:cstheme="minorBidi"/>
                <w:lang w:val="en-US"/>
              </w:rPr>
              <w:t>SNMP</w:t>
            </w:r>
            <w:r w:rsidRPr="00A83973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Любое программное обеспечение, загруженное </w:t>
            </w:r>
            <w:proofErr w:type="gramStart"/>
            <w:r w:rsidR="00C96701" w:rsidRPr="00A83973">
              <w:rPr>
                <w:rFonts w:eastAsia="Times New Roman" w:cstheme="minorBidi"/>
              </w:rPr>
              <w:t>в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</w:t>
            </w:r>
            <w:proofErr w:type="gramStart"/>
            <w:r w:rsidR="00C96701" w:rsidRPr="00A83973">
              <w:rPr>
                <w:rFonts w:eastAsia="Times New Roman" w:cstheme="minorBidi"/>
              </w:rPr>
              <w:t>передатчик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не должно иметь ограничения срока пользования.</w:t>
            </w:r>
          </w:p>
          <w:p w:rsidR="00C96701" w:rsidRPr="00A83973" w:rsidRDefault="00B87209" w:rsidP="0075392A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7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Назначенный технический ресурс функционирования комплекса должен составлять не менее </w:t>
            </w:r>
            <w:r w:rsidR="00C96701" w:rsidRPr="00A83973">
              <w:rPr>
                <w:rFonts w:eastAsia="Times New Roman" w:cstheme="minorBidi"/>
                <w:b/>
              </w:rPr>
              <w:t>120 месяцев</w:t>
            </w:r>
            <w:r w:rsidR="00C96701" w:rsidRPr="00A83973">
              <w:rPr>
                <w:rFonts w:eastAsia="Times New Roman" w:cstheme="minorBidi"/>
              </w:rPr>
              <w:t>, с момента полного ввода в эксплуатацию.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.8.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письмо от производителя передатчиков, подтверждающее </w:t>
            </w:r>
            <w:r w:rsidR="00D2110E" w:rsidRPr="00A83973">
              <w:rPr>
                <w:rFonts w:eastAsia="Times New Roman" w:cstheme="minorBidi"/>
              </w:rPr>
              <w:t>законность использования</w:t>
            </w:r>
            <w:r w:rsidR="00C96701" w:rsidRPr="00A83973">
              <w:rPr>
                <w:rFonts w:eastAsia="Times New Roman" w:cstheme="minorBidi"/>
              </w:rPr>
              <w:t xml:space="preserve"> лицензионного программного обеспечения, установленного в оборудовании.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.9.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авторизационное письмо от завода изготовителя передатчиков,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A83973">
              <w:rPr>
                <w:rFonts w:eastAsia="Times New Roman" w:cstheme="minorBidi"/>
                <w:b/>
              </w:rPr>
              <w:t>. Требования к поставщику комплекта  оборудования: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предоставить спецификацию оборудования, техническое описание комплекта и описание на каждый тип поставляемого оборудования,</w:t>
            </w:r>
            <w:r w:rsidR="00436D59" w:rsidRPr="00A83973">
              <w:rPr>
                <w:rFonts w:eastAsia="Times New Roman" w:cstheme="minorBidi"/>
              </w:rPr>
              <w:t xml:space="preserve"> </w:t>
            </w:r>
            <w:r w:rsidR="00C96701" w:rsidRPr="00A83973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Вся эксплуатационная документация должна быть выполнена в соответствии с Межгосударственным стандартом ГОСТ 2.601-2006 «Единая система конструкторской документации. Эксплуатационные документы».</w:t>
            </w:r>
          </w:p>
          <w:p w:rsidR="00C96701" w:rsidRPr="00A83973" w:rsidRDefault="00C96701" w:rsidP="0075392A">
            <w:pPr>
              <w:jc w:val="both"/>
              <w:rPr>
                <w:rFonts w:eastAsia="Times New Roman" w:cstheme="minorBidi"/>
                <w:b/>
                <w:strike/>
              </w:rPr>
            </w:pPr>
            <w:r w:rsidRPr="00A83973">
              <w:rPr>
                <w:rFonts w:eastAsia="Times New Roman" w:cstheme="minorBidi"/>
              </w:rPr>
              <w:t xml:space="preserve">Поставщик оборудования должен произвести его инсталляцию согласно схемам размещения оборудования, пуско-наладку.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Поставщик оборудования должен представить и передать Заказчику все </w:t>
            </w:r>
            <w:r w:rsidR="00C96701" w:rsidRPr="00A83973">
              <w:rPr>
                <w:rFonts w:eastAsia="Times New Roman" w:cstheme="minorBidi"/>
              </w:rPr>
              <w:lastRenderedPageBreak/>
              <w:t>необходимые документы подтверждающие законность ввоза оборудования на территорию РК (при условиях DDP).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.4.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Theme="minorHAnsi" w:cstheme="minorBidi"/>
                <w:b/>
              </w:rPr>
              <w:t>5</w:t>
            </w:r>
            <w:r w:rsidR="00B866F9" w:rsidRPr="007F239B">
              <w:rPr>
                <w:rFonts w:eastAsiaTheme="minorHAnsi" w:cstheme="minorBidi"/>
                <w:b/>
              </w:rPr>
              <w:t>.5</w:t>
            </w:r>
            <w:r w:rsidR="00C96701" w:rsidRPr="007F239B">
              <w:rPr>
                <w:rFonts w:eastAsiaTheme="minorHAnsi" w:cstheme="minorBidi"/>
                <w:b/>
              </w:rPr>
              <w:t>.</w:t>
            </w:r>
            <w:r w:rsidR="00C96701" w:rsidRPr="00A83973">
              <w:rPr>
                <w:rFonts w:eastAsiaTheme="minorHAnsi" w:cstheme="minorBidi"/>
              </w:rPr>
              <w:t xml:space="preserve"> Приемка комплекта и ввод его в эксплуатацию на объекте должны проводиться в соответствии Программой и методикой приемочных испытаний комплекта на основании протоколов приемочных испытаний, согласованных с членами приёмочной комиссии Заказчика с подписанием акта ввода в эксплуатацию представителем поставщика.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  <w:r w:rsidR="00A803CB" w:rsidRPr="00A83973">
              <w:rPr>
                <w:rFonts w:eastAsia="Times New Roman" w:cstheme="minorBidi"/>
              </w:rPr>
              <w:t>.</w:t>
            </w:r>
          </w:p>
          <w:p w:rsidR="00A73600" w:rsidRPr="00A83973" w:rsidRDefault="00B87209" w:rsidP="000F391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</w:t>
            </w:r>
            <w:r w:rsidR="00D2110E" w:rsidRPr="007F239B">
              <w:rPr>
                <w:rFonts w:eastAsia="Times New Roman" w:cstheme="minorBidi"/>
                <w:b/>
              </w:rPr>
              <w:t>7</w:t>
            </w:r>
            <w:r w:rsidR="00C96701" w:rsidRPr="00A83973">
              <w:rPr>
                <w:rFonts w:eastAsia="Times New Roman" w:cstheme="minorBidi"/>
              </w:rPr>
              <w:t>. Поставщик должен предоставить регламент технического обслуживания всего оборудования и указать наработку на отказ основных узлов.</w:t>
            </w:r>
          </w:p>
        </w:tc>
      </w:tr>
    </w:tbl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lastRenderedPageBreak/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Примечание.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E66624" w:rsidRPr="00A83973" w:rsidRDefault="00E66624" w:rsidP="0075392A">
      <w:pPr>
        <w:rPr>
          <w:rFonts w:eastAsia="Calibri"/>
          <w:b/>
          <w:u w:val="single"/>
          <w:lang w:eastAsia="en-US"/>
        </w:rPr>
      </w:pPr>
    </w:p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>Таблица 1. Аварийные сообщения, передаваемые с помощью SNMP трапов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pPr w:leftFromText="180" w:rightFromText="180" w:vertAnchor="text" w:horzAnchor="margin" w:tblpXSpec="center" w:tblpY="96"/>
        <w:tblW w:w="11766" w:type="dxa"/>
        <w:tblLayout w:type="fixed"/>
        <w:tblLook w:val="04A0" w:firstRow="1" w:lastRow="0" w:firstColumn="1" w:lastColumn="0" w:noHBand="0" w:noVBand="1"/>
      </w:tblPr>
      <w:tblGrid>
        <w:gridCol w:w="507"/>
        <w:gridCol w:w="992"/>
        <w:gridCol w:w="709"/>
        <w:gridCol w:w="850"/>
        <w:gridCol w:w="709"/>
        <w:gridCol w:w="567"/>
        <w:gridCol w:w="1984"/>
        <w:gridCol w:w="1276"/>
        <w:gridCol w:w="567"/>
        <w:gridCol w:w="1418"/>
        <w:gridCol w:w="1053"/>
        <w:gridCol w:w="1134"/>
      </w:tblGrid>
      <w:tr w:rsidR="00C1367E" w:rsidRPr="00A83973" w:rsidTr="00C1367E">
        <w:trPr>
          <w:gridAfter w:val="1"/>
          <w:wAfter w:w="1134" w:type="dxa"/>
          <w:trHeight w:val="693"/>
        </w:trPr>
        <w:tc>
          <w:tcPr>
            <w:tcW w:w="507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nil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Тип оборудования:</w:t>
            </w:r>
          </w:p>
        </w:tc>
        <w:tc>
          <w:tcPr>
            <w:tcW w:w="3260" w:type="dxa"/>
            <w:gridSpan w:val="2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 xml:space="preserve">Версия 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157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4231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CCFFFF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lastRenderedPageBreak/>
              <w:t xml:space="preserve">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аварию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ткрытие)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сообщение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(пример или описание шаблона)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Внутренний номер аварии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сли отсутствует, то "---".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Расшифровка аббревиатуры на английском языке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Описание аварии на русском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 xml:space="preserve">Категория срочности (одна из цифр): </w:t>
            </w:r>
            <w:r w:rsidRPr="00A83973">
              <w:rPr>
                <w:rFonts w:eastAsiaTheme="minorHAnsi"/>
                <w:bCs/>
                <w:lang w:eastAsia="en-US"/>
              </w:rPr>
              <w:br/>
              <w:t>5 - Критическая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4 - Мажорная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3 - Минорная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 xml:space="preserve">2 - </w:t>
            </w:r>
            <w:proofErr w:type="gramStart"/>
            <w:r w:rsidRPr="00A83973">
              <w:rPr>
                <w:rFonts w:eastAsiaTheme="minorHAnsi"/>
                <w:bCs/>
                <w:lang w:eastAsia="en-US"/>
              </w:rPr>
              <w:t>Информационный</w:t>
            </w:r>
            <w:proofErr w:type="gramEnd"/>
            <w:r w:rsidRPr="00A8397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Если отсутствует, то "---".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Ссылка на документ, описывающий аварию.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Если отсутствует, то "---".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закрытие аварии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з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акрытие)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закрывающее сообщение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br/>
              <w:t>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ример или описание шаблона).</w:t>
            </w:r>
          </w:p>
        </w:tc>
      </w:tr>
      <w:tr w:rsidR="00C1367E" w:rsidRPr="00A83973" w:rsidTr="00C1367E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161616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  <w:tr w:rsidR="00C1367E" w:rsidRPr="00A83973" w:rsidTr="00C1367E">
        <w:trPr>
          <w:trHeight w:val="3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</w:tbl>
    <w:p w:rsidR="00B1586B" w:rsidRPr="00A83973" w:rsidRDefault="00B1586B" w:rsidP="0075392A"/>
    <w:p w:rsidR="00F5516A" w:rsidRDefault="00375731" w:rsidP="00905438">
      <w:pPr>
        <w:pStyle w:val="a7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8397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>аблица 2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 xml:space="preserve">  Частотный диапазон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5438" w:rsidRPr="00905438" w:rsidRDefault="00905438" w:rsidP="00905438">
      <w:pPr>
        <w:rPr>
          <w:lang w:eastAsia="en-US"/>
        </w:rPr>
      </w:pPr>
    </w:p>
    <w:tbl>
      <w:tblPr>
        <w:tblW w:w="10065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2977"/>
        <w:gridCol w:w="3260"/>
      </w:tblGrid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868DE">
              <w:rPr>
                <w:rFonts w:eastAsia="Calibri"/>
                <w:b/>
                <w:bCs/>
                <w:lang w:eastAsia="en-US"/>
              </w:rPr>
              <w:t>Номер канала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868DE">
              <w:rPr>
                <w:rFonts w:eastAsia="Calibri"/>
                <w:b/>
                <w:bCs/>
                <w:lang w:eastAsia="en-US"/>
              </w:rPr>
              <w:t>Границы</w:t>
            </w:r>
            <w:r w:rsidRPr="00C868DE">
              <w:rPr>
                <w:rFonts w:eastAsia="Calibri"/>
                <w:b/>
                <w:bCs/>
                <w:lang w:eastAsia="en-US"/>
              </w:rPr>
              <w:br/>
              <w:t>канала</w:t>
            </w:r>
            <w:r w:rsidRPr="00C868DE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868DE">
              <w:rPr>
                <w:rFonts w:eastAsia="Calibri"/>
                <w:b/>
                <w:bCs/>
                <w:lang w:eastAsia="en-US"/>
              </w:rPr>
              <w:t>Центральная частота</w:t>
            </w:r>
            <w:r w:rsidRPr="00C868DE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</w:tr>
      <w:tr w:rsidR="00C868DE" w:rsidRPr="00C868DE" w:rsidTr="00620E48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868DE">
              <w:rPr>
                <w:rFonts w:eastAsia="Calibri"/>
                <w:b/>
                <w:bCs/>
                <w:lang w:eastAsia="en-US"/>
              </w:rPr>
              <w:t>Диапазон IV</w:t>
            </w:r>
          </w:p>
        </w:tc>
      </w:tr>
      <w:tr w:rsidR="00C868DE" w:rsidRPr="00C868DE" w:rsidTr="00620E48">
        <w:trPr>
          <w:trHeight w:val="27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474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482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490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498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506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522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530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538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546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554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562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570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578</w:t>
            </w:r>
          </w:p>
        </w:tc>
      </w:tr>
      <w:tr w:rsidR="00C868DE" w:rsidRPr="00C868DE" w:rsidTr="00620E48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868DE">
              <w:rPr>
                <w:rFonts w:eastAsia="Calibri"/>
                <w:b/>
                <w:bCs/>
                <w:lang w:eastAsia="en-US"/>
              </w:rPr>
              <w:t>Диапазон V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586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594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602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610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618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626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634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642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650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658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666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674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682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690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698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706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714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722</w:t>
            </w:r>
          </w:p>
        </w:tc>
      </w:tr>
      <w:tr w:rsidR="00C868DE" w:rsidRPr="00C868DE" w:rsidTr="00620E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730</w:t>
            </w:r>
          </w:p>
        </w:tc>
      </w:tr>
      <w:tr w:rsidR="00C868DE" w:rsidRPr="00C868DE" w:rsidTr="00620E48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8DE" w:rsidRPr="00C868DE" w:rsidRDefault="00C868DE" w:rsidP="00C868DE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868DE">
              <w:rPr>
                <w:rFonts w:eastAsia="Calibri"/>
                <w:lang w:eastAsia="en-US"/>
              </w:rPr>
              <w:t>Более высокочастотные каналы не используются в ЦЭТВ согласно ЧТП</w:t>
            </w:r>
          </w:p>
        </w:tc>
      </w:tr>
    </w:tbl>
    <w:p w:rsidR="00474320" w:rsidRDefault="00474320" w:rsidP="0075392A"/>
    <w:p w:rsidR="00864559" w:rsidRPr="00A83973" w:rsidRDefault="00864559" w:rsidP="0075392A"/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 xml:space="preserve">Таблица </w:t>
      </w:r>
      <w:r w:rsidR="005B7183" w:rsidRPr="00A83973">
        <w:rPr>
          <w:rFonts w:eastAsia="Calibri"/>
          <w:b/>
          <w:lang w:eastAsia="en-US"/>
        </w:rPr>
        <w:t>3</w:t>
      </w:r>
      <w:r w:rsidRPr="00A83973">
        <w:rPr>
          <w:rFonts w:eastAsia="Calibri"/>
          <w:b/>
          <w:lang w:eastAsia="en-US"/>
        </w:rPr>
        <w:t>.</w:t>
      </w:r>
      <w:r w:rsidR="005B7183" w:rsidRPr="00A83973">
        <w:rPr>
          <w:rFonts w:eastAsia="Calibri"/>
          <w:b/>
          <w:lang w:eastAsia="en-US"/>
        </w:rPr>
        <w:t xml:space="preserve"> Координаты узловых точек ограничительных масок для спектральной плотности мощности выходного сигнала радиопередатчика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60"/>
        <w:gridCol w:w="1900"/>
        <w:gridCol w:w="2460"/>
      </w:tblGrid>
      <w:tr w:rsidR="005B7183" w:rsidRPr="00A83973" w:rsidTr="005B7183">
        <w:trPr>
          <w:trHeight w:val="67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 xml:space="preserve">Некритическая спектральная маска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Критическая спектральная маска</w:t>
            </w:r>
          </w:p>
        </w:tc>
      </w:tr>
      <w:tr w:rsidR="005B7183" w:rsidRPr="00A83973" w:rsidTr="005B7183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Отклонение от центральной частоты, МГц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Отклонение от центральной частоты, МГц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</w:tr>
      <w:tr w:rsidR="000F3915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120</w:t>
            </w:r>
          </w:p>
        </w:tc>
      </w:tr>
      <w:tr w:rsidR="000F3915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95</w:t>
            </w:r>
          </w:p>
        </w:tc>
      </w:tr>
      <w:tr w:rsidR="000F3915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 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83</w:t>
            </w:r>
          </w:p>
        </w:tc>
      </w:tr>
      <w:tr w:rsidR="000F3915" w:rsidRPr="00A83973" w:rsidTr="00BC0CC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>Минус 3,</w:t>
            </w:r>
            <w:r w:rsidRPr="000F3915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>Минус</w:t>
            </w:r>
            <w:r w:rsidRPr="000F3915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>Минус 3,</w:t>
            </w:r>
            <w:r w:rsidRPr="000F3915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</w:t>
            </w:r>
            <w:r w:rsidRPr="000F3915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0F3915" w:rsidRPr="00A83973" w:rsidTr="00BC0CC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>3,</w:t>
            </w:r>
            <w:r w:rsidRPr="000F3915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</w:t>
            </w:r>
            <w:r w:rsidRPr="000F3915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>3,</w:t>
            </w:r>
            <w:r w:rsidRPr="000F3915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Минус</w:t>
            </w:r>
            <w:r w:rsidRPr="000F3915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0F3915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83</w:t>
            </w:r>
          </w:p>
        </w:tc>
      </w:tr>
      <w:tr w:rsidR="000F3915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  <w:lang w:val="en-US"/>
              </w:rPr>
              <w:t xml:space="preserve">         </w:t>
            </w: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95</w:t>
            </w:r>
          </w:p>
        </w:tc>
      </w:tr>
      <w:tr w:rsidR="000F3915" w:rsidRPr="00385F4D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</w:rPr>
            </w:pPr>
            <w:r w:rsidRPr="000F3915">
              <w:rPr>
                <w:rFonts w:eastAsia="Times New Roma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15" w:rsidRPr="000F3915" w:rsidRDefault="000F3915" w:rsidP="00BC0CC3">
            <w:pPr>
              <w:jc w:val="center"/>
              <w:rPr>
                <w:rFonts w:eastAsia="Times New Roman"/>
                <w:lang w:val="en-US"/>
              </w:rPr>
            </w:pPr>
            <w:r w:rsidRPr="000F3915">
              <w:rPr>
                <w:rFonts w:eastAsia="Times New Roman"/>
              </w:rPr>
              <w:t xml:space="preserve">Минус </w:t>
            </w:r>
            <w:r w:rsidRPr="000F3915">
              <w:rPr>
                <w:rFonts w:eastAsia="Times New Roman"/>
                <w:lang w:val="en-US"/>
              </w:rPr>
              <w:t>120</w:t>
            </w:r>
          </w:p>
        </w:tc>
      </w:tr>
    </w:tbl>
    <w:p w:rsidR="00F5516A" w:rsidRPr="00385F4D" w:rsidRDefault="00F5516A" w:rsidP="0075392A">
      <w:pPr>
        <w:rPr>
          <w:rFonts w:eastAsia="Calibri"/>
          <w:b/>
          <w:i/>
          <w:u w:val="single"/>
          <w:lang w:eastAsia="en-US"/>
        </w:rPr>
      </w:pPr>
    </w:p>
    <w:p w:rsidR="00F5516A" w:rsidRPr="00385F4D" w:rsidRDefault="00F5516A" w:rsidP="0075392A"/>
    <w:sectPr w:rsidR="00F5516A" w:rsidRPr="00385F4D" w:rsidSect="0075392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AB"/>
    <w:multiLevelType w:val="multilevel"/>
    <w:tmpl w:val="1144A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E40008"/>
    <w:multiLevelType w:val="multilevel"/>
    <w:tmpl w:val="AD02D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F4482F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A02CF"/>
    <w:multiLevelType w:val="hybridMultilevel"/>
    <w:tmpl w:val="A2900264"/>
    <w:lvl w:ilvl="0" w:tplc="FC0A98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8D5"/>
    <w:multiLevelType w:val="multilevel"/>
    <w:tmpl w:val="F0EC5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A0C3AE3"/>
    <w:multiLevelType w:val="hybridMultilevel"/>
    <w:tmpl w:val="3F3A12BE"/>
    <w:lvl w:ilvl="0" w:tplc="E774D60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>
    <w:nsid w:val="2AD971BC"/>
    <w:multiLevelType w:val="multilevel"/>
    <w:tmpl w:val="0DAAB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1D6D6A"/>
    <w:multiLevelType w:val="hybridMultilevel"/>
    <w:tmpl w:val="E616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349"/>
    <w:multiLevelType w:val="hybridMultilevel"/>
    <w:tmpl w:val="4D8672E8"/>
    <w:lvl w:ilvl="0" w:tplc="9B4655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F3E2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1C76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60B32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C48B7"/>
    <w:multiLevelType w:val="hybridMultilevel"/>
    <w:tmpl w:val="131C9A34"/>
    <w:lvl w:ilvl="0" w:tplc="BF2CA530">
      <w:start w:val="1"/>
      <w:numFmt w:val="bullet"/>
      <w:lvlText w:val="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F4919"/>
    <w:multiLevelType w:val="hybridMultilevel"/>
    <w:tmpl w:val="44723D04"/>
    <w:lvl w:ilvl="0" w:tplc="2DD6B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1F04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501CF"/>
    <w:multiLevelType w:val="multilevel"/>
    <w:tmpl w:val="054C6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A457F4"/>
    <w:multiLevelType w:val="hybridMultilevel"/>
    <w:tmpl w:val="7A06A446"/>
    <w:lvl w:ilvl="0" w:tplc="A672F0E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3">
    <w:nsid w:val="6A1E5776"/>
    <w:multiLevelType w:val="hybridMultilevel"/>
    <w:tmpl w:val="29D8A2F4"/>
    <w:lvl w:ilvl="0" w:tplc="BF2CA5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365F6"/>
    <w:multiLevelType w:val="multilevel"/>
    <w:tmpl w:val="CC2669F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5">
    <w:nsid w:val="757605ED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7AE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C483B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969B2"/>
    <w:multiLevelType w:val="multilevel"/>
    <w:tmpl w:val="0DE68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17"/>
  </w:num>
  <w:num w:numId="8">
    <w:abstractNumId w:val="28"/>
  </w:num>
  <w:num w:numId="9">
    <w:abstractNumId w:val="24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23"/>
  </w:num>
  <w:num w:numId="17">
    <w:abstractNumId w:val="19"/>
  </w:num>
  <w:num w:numId="18">
    <w:abstractNumId w:val="13"/>
  </w:num>
  <w:num w:numId="19">
    <w:abstractNumId w:val="27"/>
  </w:num>
  <w:num w:numId="20">
    <w:abstractNumId w:val="2"/>
  </w:num>
  <w:num w:numId="21">
    <w:abstractNumId w:val="26"/>
  </w:num>
  <w:num w:numId="22">
    <w:abstractNumId w:val="14"/>
  </w:num>
  <w:num w:numId="23">
    <w:abstractNumId w:val="25"/>
  </w:num>
  <w:num w:numId="24">
    <w:abstractNumId w:val="10"/>
  </w:num>
  <w:num w:numId="25">
    <w:abstractNumId w:val="0"/>
  </w:num>
  <w:num w:numId="26">
    <w:abstractNumId w:val="7"/>
  </w:num>
  <w:num w:numId="27">
    <w:abstractNumId w:val="4"/>
  </w:num>
  <w:num w:numId="28">
    <w:abstractNumId w:val="20"/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6AB7"/>
    <w:rsid w:val="0001067C"/>
    <w:rsid w:val="00010C04"/>
    <w:rsid w:val="00043297"/>
    <w:rsid w:val="00047D9D"/>
    <w:rsid w:val="00047E60"/>
    <w:rsid w:val="00053929"/>
    <w:rsid w:val="00054522"/>
    <w:rsid w:val="00055CCC"/>
    <w:rsid w:val="00063771"/>
    <w:rsid w:val="00071205"/>
    <w:rsid w:val="00076A8E"/>
    <w:rsid w:val="0009251D"/>
    <w:rsid w:val="000B0FA1"/>
    <w:rsid w:val="000C0CA7"/>
    <w:rsid w:val="000D1CE0"/>
    <w:rsid w:val="000E72A1"/>
    <w:rsid w:val="000F0A1A"/>
    <w:rsid w:val="000F3915"/>
    <w:rsid w:val="000F3EFF"/>
    <w:rsid w:val="000F4895"/>
    <w:rsid w:val="001012E7"/>
    <w:rsid w:val="001162F2"/>
    <w:rsid w:val="00117CB7"/>
    <w:rsid w:val="0014021B"/>
    <w:rsid w:val="00171F15"/>
    <w:rsid w:val="00182CFC"/>
    <w:rsid w:val="00193CFA"/>
    <w:rsid w:val="001A76AF"/>
    <w:rsid w:val="001B2AAD"/>
    <w:rsid w:val="001C033E"/>
    <w:rsid w:val="002103E2"/>
    <w:rsid w:val="00224C22"/>
    <w:rsid w:val="002401C4"/>
    <w:rsid w:val="0024406B"/>
    <w:rsid w:val="00245F9D"/>
    <w:rsid w:val="002462CA"/>
    <w:rsid w:val="0024650A"/>
    <w:rsid w:val="0025302F"/>
    <w:rsid w:val="00254DED"/>
    <w:rsid w:val="00261D51"/>
    <w:rsid w:val="0027081E"/>
    <w:rsid w:val="002A5413"/>
    <w:rsid w:val="002B2888"/>
    <w:rsid w:val="002D0595"/>
    <w:rsid w:val="002E4D0B"/>
    <w:rsid w:val="00303489"/>
    <w:rsid w:val="00310C59"/>
    <w:rsid w:val="00312C56"/>
    <w:rsid w:val="003137F8"/>
    <w:rsid w:val="003179F4"/>
    <w:rsid w:val="0032736F"/>
    <w:rsid w:val="003278E3"/>
    <w:rsid w:val="0034287E"/>
    <w:rsid w:val="003436C0"/>
    <w:rsid w:val="0035128B"/>
    <w:rsid w:val="00357A4E"/>
    <w:rsid w:val="00375731"/>
    <w:rsid w:val="00383256"/>
    <w:rsid w:val="00385F4D"/>
    <w:rsid w:val="00391CF6"/>
    <w:rsid w:val="00393FB2"/>
    <w:rsid w:val="003B3D02"/>
    <w:rsid w:val="003B5257"/>
    <w:rsid w:val="003C440C"/>
    <w:rsid w:val="003D033D"/>
    <w:rsid w:val="003E58F4"/>
    <w:rsid w:val="00403FFE"/>
    <w:rsid w:val="00410FCE"/>
    <w:rsid w:val="00411331"/>
    <w:rsid w:val="00423E77"/>
    <w:rsid w:val="0042686F"/>
    <w:rsid w:val="00427E79"/>
    <w:rsid w:val="00436D59"/>
    <w:rsid w:val="00441C76"/>
    <w:rsid w:val="0044761B"/>
    <w:rsid w:val="00447894"/>
    <w:rsid w:val="00452051"/>
    <w:rsid w:val="004547D8"/>
    <w:rsid w:val="004577D9"/>
    <w:rsid w:val="00474320"/>
    <w:rsid w:val="004A2729"/>
    <w:rsid w:val="004A7189"/>
    <w:rsid w:val="004B2377"/>
    <w:rsid w:val="004C1D1C"/>
    <w:rsid w:val="004C5AD9"/>
    <w:rsid w:val="004D138A"/>
    <w:rsid w:val="004E30A6"/>
    <w:rsid w:val="004E7CD1"/>
    <w:rsid w:val="004F5C44"/>
    <w:rsid w:val="0050292F"/>
    <w:rsid w:val="00504106"/>
    <w:rsid w:val="00512C91"/>
    <w:rsid w:val="00522284"/>
    <w:rsid w:val="0052708B"/>
    <w:rsid w:val="0053011F"/>
    <w:rsid w:val="00542B2A"/>
    <w:rsid w:val="005600A5"/>
    <w:rsid w:val="00570C0B"/>
    <w:rsid w:val="0057279D"/>
    <w:rsid w:val="00583141"/>
    <w:rsid w:val="00583201"/>
    <w:rsid w:val="00586330"/>
    <w:rsid w:val="005A4555"/>
    <w:rsid w:val="005A4971"/>
    <w:rsid w:val="005A508D"/>
    <w:rsid w:val="005B7183"/>
    <w:rsid w:val="005F2F57"/>
    <w:rsid w:val="005F2F6A"/>
    <w:rsid w:val="005F44A7"/>
    <w:rsid w:val="005F5743"/>
    <w:rsid w:val="00603916"/>
    <w:rsid w:val="00605F60"/>
    <w:rsid w:val="00611359"/>
    <w:rsid w:val="00613687"/>
    <w:rsid w:val="00620E48"/>
    <w:rsid w:val="0062518E"/>
    <w:rsid w:val="006271FB"/>
    <w:rsid w:val="00630C3E"/>
    <w:rsid w:val="00636393"/>
    <w:rsid w:val="00644DA3"/>
    <w:rsid w:val="006459A8"/>
    <w:rsid w:val="00652DB3"/>
    <w:rsid w:val="0065405F"/>
    <w:rsid w:val="00654528"/>
    <w:rsid w:val="00664A08"/>
    <w:rsid w:val="006D0522"/>
    <w:rsid w:val="006D0CDB"/>
    <w:rsid w:val="006D4F15"/>
    <w:rsid w:val="006E324F"/>
    <w:rsid w:val="006E3F27"/>
    <w:rsid w:val="006F2104"/>
    <w:rsid w:val="006F2BA1"/>
    <w:rsid w:val="007116D2"/>
    <w:rsid w:val="00714592"/>
    <w:rsid w:val="007336E9"/>
    <w:rsid w:val="00736259"/>
    <w:rsid w:val="007438D6"/>
    <w:rsid w:val="0075392A"/>
    <w:rsid w:val="007728A7"/>
    <w:rsid w:val="007961E2"/>
    <w:rsid w:val="007A404B"/>
    <w:rsid w:val="007A5B5F"/>
    <w:rsid w:val="007B05FE"/>
    <w:rsid w:val="007C12F1"/>
    <w:rsid w:val="007F239B"/>
    <w:rsid w:val="00831B30"/>
    <w:rsid w:val="00836D2F"/>
    <w:rsid w:val="00842476"/>
    <w:rsid w:val="00852A60"/>
    <w:rsid w:val="00857818"/>
    <w:rsid w:val="00860741"/>
    <w:rsid w:val="00864559"/>
    <w:rsid w:val="00873860"/>
    <w:rsid w:val="00880F73"/>
    <w:rsid w:val="008B1013"/>
    <w:rsid w:val="008C121A"/>
    <w:rsid w:val="008C5009"/>
    <w:rsid w:val="008C62C0"/>
    <w:rsid w:val="008C659A"/>
    <w:rsid w:val="009053D2"/>
    <w:rsid w:val="00905438"/>
    <w:rsid w:val="00910021"/>
    <w:rsid w:val="00922507"/>
    <w:rsid w:val="00991097"/>
    <w:rsid w:val="00996E70"/>
    <w:rsid w:val="009B1D8D"/>
    <w:rsid w:val="009D366F"/>
    <w:rsid w:val="009D38A9"/>
    <w:rsid w:val="009D7183"/>
    <w:rsid w:val="009E2309"/>
    <w:rsid w:val="009F2F09"/>
    <w:rsid w:val="009F48E8"/>
    <w:rsid w:val="00A14FFC"/>
    <w:rsid w:val="00A163E6"/>
    <w:rsid w:val="00A24020"/>
    <w:rsid w:val="00A2744E"/>
    <w:rsid w:val="00A63971"/>
    <w:rsid w:val="00A66E0B"/>
    <w:rsid w:val="00A73600"/>
    <w:rsid w:val="00A73B88"/>
    <w:rsid w:val="00A803CB"/>
    <w:rsid w:val="00A83973"/>
    <w:rsid w:val="00A91F2E"/>
    <w:rsid w:val="00A930FC"/>
    <w:rsid w:val="00AC4606"/>
    <w:rsid w:val="00AC6F4F"/>
    <w:rsid w:val="00AD7A76"/>
    <w:rsid w:val="00B00616"/>
    <w:rsid w:val="00B00DF2"/>
    <w:rsid w:val="00B1586B"/>
    <w:rsid w:val="00B23A55"/>
    <w:rsid w:val="00B42307"/>
    <w:rsid w:val="00B45302"/>
    <w:rsid w:val="00B51A62"/>
    <w:rsid w:val="00B55F43"/>
    <w:rsid w:val="00B643C0"/>
    <w:rsid w:val="00B650D7"/>
    <w:rsid w:val="00B866F9"/>
    <w:rsid w:val="00B87209"/>
    <w:rsid w:val="00BC0CC3"/>
    <w:rsid w:val="00BC164D"/>
    <w:rsid w:val="00BD3A6C"/>
    <w:rsid w:val="00BE1087"/>
    <w:rsid w:val="00BE20B8"/>
    <w:rsid w:val="00BE4746"/>
    <w:rsid w:val="00C033C0"/>
    <w:rsid w:val="00C04DFD"/>
    <w:rsid w:val="00C07F12"/>
    <w:rsid w:val="00C1327D"/>
    <w:rsid w:val="00C1367E"/>
    <w:rsid w:val="00C32BC9"/>
    <w:rsid w:val="00C32F23"/>
    <w:rsid w:val="00C43503"/>
    <w:rsid w:val="00C5032E"/>
    <w:rsid w:val="00C51284"/>
    <w:rsid w:val="00C62B22"/>
    <w:rsid w:val="00C66C5A"/>
    <w:rsid w:val="00C868DE"/>
    <w:rsid w:val="00C92356"/>
    <w:rsid w:val="00C96701"/>
    <w:rsid w:val="00CA3970"/>
    <w:rsid w:val="00CC1E2E"/>
    <w:rsid w:val="00CD21B3"/>
    <w:rsid w:val="00CD306D"/>
    <w:rsid w:val="00CD719D"/>
    <w:rsid w:val="00CE4397"/>
    <w:rsid w:val="00CF05BE"/>
    <w:rsid w:val="00D0258F"/>
    <w:rsid w:val="00D12830"/>
    <w:rsid w:val="00D13075"/>
    <w:rsid w:val="00D2110E"/>
    <w:rsid w:val="00D35220"/>
    <w:rsid w:val="00D36205"/>
    <w:rsid w:val="00D37533"/>
    <w:rsid w:val="00D50856"/>
    <w:rsid w:val="00D55E81"/>
    <w:rsid w:val="00D57B45"/>
    <w:rsid w:val="00D7073A"/>
    <w:rsid w:val="00D72066"/>
    <w:rsid w:val="00D76C13"/>
    <w:rsid w:val="00D86BEF"/>
    <w:rsid w:val="00D93EA7"/>
    <w:rsid w:val="00D97026"/>
    <w:rsid w:val="00DA4017"/>
    <w:rsid w:val="00DD0DD1"/>
    <w:rsid w:val="00DD150C"/>
    <w:rsid w:val="00DE2DD9"/>
    <w:rsid w:val="00DF1F88"/>
    <w:rsid w:val="00E102AA"/>
    <w:rsid w:val="00E10E5A"/>
    <w:rsid w:val="00E20C1C"/>
    <w:rsid w:val="00E24CBF"/>
    <w:rsid w:val="00E309AE"/>
    <w:rsid w:val="00E33FE2"/>
    <w:rsid w:val="00E34E8B"/>
    <w:rsid w:val="00E555AD"/>
    <w:rsid w:val="00E6036F"/>
    <w:rsid w:val="00E65FC0"/>
    <w:rsid w:val="00E66624"/>
    <w:rsid w:val="00E67F16"/>
    <w:rsid w:val="00E83FFE"/>
    <w:rsid w:val="00E8521E"/>
    <w:rsid w:val="00E8535E"/>
    <w:rsid w:val="00EA1E2D"/>
    <w:rsid w:val="00EA2B5B"/>
    <w:rsid w:val="00EA6610"/>
    <w:rsid w:val="00EB3F43"/>
    <w:rsid w:val="00EB44B7"/>
    <w:rsid w:val="00EB524D"/>
    <w:rsid w:val="00EC2B44"/>
    <w:rsid w:val="00ED0448"/>
    <w:rsid w:val="00ED282E"/>
    <w:rsid w:val="00EE65E1"/>
    <w:rsid w:val="00F13FFB"/>
    <w:rsid w:val="00F1498E"/>
    <w:rsid w:val="00F161FD"/>
    <w:rsid w:val="00F25542"/>
    <w:rsid w:val="00F27A68"/>
    <w:rsid w:val="00F5247E"/>
    <w:rsid w:val="00F5516A"/>
    <w:rsid w:val="00F55388"/>
    <w:rsid w:val="00F73065"/>
    <w:rsid w:val="00F87B86"/>
    <w:rsid w:val="00FA5FDE"/>
    <w:rsid w:val="00FD78BD"/>
    <w:rsid w:val="00FE4483"/>
    <w:rsid w:val="00FF297E"/>
    <w:rsid w:val="00FF29BF"/>
    <w:rsid w:val="00FF36D9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CC1E2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CC1E2E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CE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CC1E2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CC1E2E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CE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nonim.org/s/%D0%BF%D1%80%D0%B5%D0%BA%D1%80%D0%B0%D1%89%D0%B0%D1%82%D1%8C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863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17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Марат Корабаевич. Киябаев</cp:lastModifiedBy>
  <cp:revision>230</cp:revision>
  <cp:lastPrinted>2025-01-09T09:22:00Z</cp:lastPrinted>
  <dcterms:created xsi:type="dcterms:W3CDTF">2022-12-23T06:50:00Z</dcterms:created>
  <dcterms:modified xsi:type="dcterms:W3CDTF">2025-02-18T08:42:00Z</dcterms:modified>
</cp:coreProperties>
</file>