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6D" w:rsidRPr="00BD08CD" w:rsidRDefault="00963B6D" w:rsidP="00963B6D">
      <w:pPr>
        <w:jc w:val="center"/>
        <w:rPr>
          <w:lang w:val="kk-KZ"/>
        </w:rPr>
      </w:pPr>
      <w:r w:rsidRPr="00FB4481">
        <w:rPr>
          <w:lang w:val="kk-KZ"/>
        </w:rPr>
        <w:t>Сатып алынатын қызметтердің техникалық ерекшелігі</w:t>
      </w:r>
    </w:p>
    <w:p w:rsidR="00963B6D" w:rsidRPr="0020756A" w:rsidRDefault="00963B6D" w:rsidP="00963B6D">
      <w:pPr>
        <w:jc w:val="center"/>
        <w:rPr>
          <w:lang w:val="kk-KZ"/>
        </w:rPr>
      </w:pPr>
      <w:r w:rsidRPr="00FB4481">
        <w:rPr>
          <w:lang w:val="kk-KZ"/>
        </w:rPr>
        <w:t> (тапсырыс беруші толтырады)</w:t>
      </w:r>
    </w:p>
    <w:p w:rsidR="00963B6D" w:rsidRPr="0020756A" w:rsidRDefault="00963B6D" w:rsidP="00963B6D">
      <w:pPr>
        <w:ind w:firstLine="397"/>
        <w:jc w:val="both"/>
        <w:rPr>
          <w:lang w:val="kk-KZ"/>
        </w:rPr>
      </w:pPr>
      <w:r w:rsidRPr="00FB4481">
        <w:rPr>
          <w:lang w:val="kk-KZ"/>
        </w:rPr>
        <w:t> </w:t>
      </w:r>
    </w:p>
    <w:p w:rsidR="00963B6D" w:rsidRPr="00BA794A" w:rsidRDefault="00963B6D" w:rsidP="00963B6D">
      <w:pPr>
        <w:ind w:firstLine="567"/>
        <w:jc w:val="both"/>
        <w:rPr>
          <w:color w:val="auto"/>
          <w:lang w:val="kk-KZ"/>
        </w:rPr>
      </w:pPr>
      <w:r w:rsidRPr="00BA794A">
        <w:rPr>
          <w:color w:val="auto"/>
          <w:lang w:val="kk-KZ"/>
        </w:rPr>
        <w:t xml:space="preserve">Тапсырыс берушінің атауы </w:t>
      </w:r>
      <w:r w:rsidRPr="00BA794A">
        <w:rPr>
          <w:rStyle w:val="s0"/>
          <w:i/>
          <w:color w:val="auto"/>
          <w:u w:val="single"/>
          <w:lang w:val="kk-KZ"/>
        </w:rPr>
        <w:t xml:space="preserve">Жобалық-сметалық құжаттама әзірлеу </w:t>
      </w:r>
      <w:r w:rsidR="00C270C9" w:rsidRPr="00CB42B1">
        <w:rPr>
          <w:rStyle w:val="s0"/>
          <w:i/>
          <w:color w:val="auto"/>
          <w:u w:val="single"/>
          <w:lang w:val="kk-KZ"/>
        </w:rPr>
        <w:t>бөлімі</w:t>
      </w:r>
    </w:p>
    <w:p w:rsidR="00963B6D" w:rsidRPr="00BA794A" w:rsidRDefault="00963B6D" w:rsidP="00963B6D">
      <w:pPr>
        <w:ind w:firstLine="567"/>
        <w:jc w:val="both"/>
        <w:rPr>
          <w:color w:val="auto"/>
          <w:lang w:val="kk-KZ"/>
        </w:rPr>
      </w:pPr>
      <w:r w:rsidRPr="00BA794A">
        <w:rPr>
          <w:rStyle w:val="s0"/>
          <w:color w:val="auto"/>
          <w:lang w:val="kk-KZ"/>
        </w:rPr>
        <w:t xml:space="preserve">Ұйымдастырушының атауы </w:t>
      </w:r>
      <w:r w:rsidRPr="00BA794A">
        <w:rPr>
          <w:rStyle w:val="s0"/>
          <w:i/>
          <w:color w:val="auto"/>
          <w:u w:val="single"/>
          <w:lang w:val="kk-KZ"/>
        </w:rPr>
        <w:t>«Қазтелерадио» АҚ</w:t>
      </w:r>
    </w:p>
    <w:p w:rsidR="00963B6D" w:rsidRPr="00BA794A" w:rsidRDefault="00963B6D" w:rsidP="00963B6D">
      <w:pPr>
        <w:ind w:firstLine="567"/>
        <w:jc w:val="both"/>
        <w:rPr>
          <w:color w:val="auto"/>
          <w:lang w:val="kk-KZ"/>
        </w:rPr>
      </w:pPr>
      <w:r w:rsidRPr="00963B6D">
        <w:rPr>
          <w:rStyle w:val="s0"/>
          <w:color w:val="auto"/>
          <w:lang w:val="kk-KZ"/>
        </w:rPr>
        <w:t xml:space="preserve"> </w:t>
      </w:r>
      <w:r w:rsidRPr="00BA794A">
        <w:rPr>
          <w:rStyle w:val="s0"/>
          <w:color w:val="auto"/>
          <w:lang w:val="kk-KZ"/>
        </w:rPr>
        <w:t xml:space="preserve">Конкурстың </w:t>
      </w:r>
      <w:r w:rsidRPr="00BA794A">
        <w:rPr>
          <w:color w:val="auto"/>
          <w:lang w:val="kk-KZ"/>
        </w:rPr>
        <w:t xml:space="preserve">№ </w:t>
      </w:r>
    </w:p>
    <w:p w:rsidR="00963B6D" w:rsidRPr="0020756A" w:rsidRDefault="00963B6D" w:rsidP="00963B6D">
      <w:pPr>
        <w:ind w:firstLine="397"/>
        <w:jc w:val="both"/>
        <w:rPr>
          <w:lang w:val="kk-KZ"/>
        </w:rPr>
      </w:pPr>
      <w:r w:rsidRPr="00963B6D">
        <w:rPr>
          <w:lang w:val="kk-KZ"/>
        </w:rPr>
        <w:t xml:space="preserve">    </w:t>
      </w:r>
      <w:r w:rsidRPr="00FB4481">
        <w:rPr>
          <w:lang w:val="kk-KZ"/>
        </w:rPr>
        <w:t xml:space="preserve">Конкурстың атауы </w:t>
      </w:r>
      <w:r w:rsidRPr="00B07205">
        <w:rPr>
          <w:b/>
          <w:i/>
          <w:lang w:val="kk-KZ"/>
        </w:rPr>
        <w:t>«Құрылыста сметалық-нормативтік базаны электрондық түрде ұсынуға арналған пайдаланушының куәлігіне» техникалық ерекшелік</w:t>
      </w:r>
      <w:r w:rsidRPr="00B07205">
        <w:rPr>
          <w:i/>
          <w:lang w:val="kk-KZ"/>
        </w:rPr>
        <w:t xml:space="preserve"> </w:t>
      </w:r>
    </w:p>
    <w:p w:rsidR="00963B6D" w:rsidRPr="007E377C" w:rsidRDefault="00963B6D" w:rsidP="00963B6D">
      <w:pPr>
        <w:ind w:firstLine="397"/>
        <w:jc w:val="both"/>
        <w:rPr>
          <w:lang w:val="kk-KZ"/>
        </w:rPr>
      </w:pPr>
      <w:r w:rsidRPr="00FB4481">
        <w:rPr>
          <w:lang w:val="kk-KZ"/>
        </w:rPr>
        <w:t>Лоттың № ______________________________________</w:t>
      </w:r>
    </w:p>
    <w:p w:rsidR="00963B6D" w:rsidRPr="007E377C" w:rsidRDefault="00963B6D" w:rsidP="00963B6D">
      <w:pPr>
        <w:ind w:firstLine="397"/>
        <w:jc w:val="both"/>
        <w:rPr>
          <w:lang w:val="kk-KZ"/>
        </w:rPr>
      </w:pPr>
      <w:r w:rsidRPr="00FB4481">
        <w:rPr>
          <w:lang w:val="kk-KZ"/>
        </w:rPr>
        <w:t>Лоттың атауы ___________________________________</w:t>
      </w:r>
    </w:p>
    <w:p w:rsidR="00963B6D" w:rsidRDefault="00963B6D" w:rsidP="00963B6D">
      <w:pPr>
        <w:ind w:firstLine="397"/>
        <w:jc w:val="both"/>
        <w:rPr>
          <w:lang w:val="kk-KZ"/>
        </w:rPr>
      </w:pPr>
    </w:p>
    <w:tbl>
      <w:tblPr>
        <w:tblW w:w="5000" w:type="pct"/>
        <w:jc w:val="center"/>
        <w:tblCellMar>
          <w:left w:w="0" w:type="dxa"/>
          <w:right w:w="0" w:type="dxa"/>
        </w:tblCellMar>
        <w:tblLook w:val="04A0" w:firstRow="1" w:lastRow="0" w:firstColumn="1" w:lastColumn="0" w:noHBand="0" w:noVBand="1"/>
      </w:tblPr>
      <w:tblGrid>
        <w:gridCol w:w="3511"/>
        <w:gridCol w:w="6060"/>
      </w:tblGrid>
      <w:tr w:rsidR="00963B6D" w:rsidRPr="00130C8A" w:rsidTr="0054204B">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lang w:val="kk-KZ"/>
              </w:rPr>
            </w:pPr>
            <w:r w:rsidRPr="00130C8A">
              <w:rPr>
                <w:sz w:val="22"/>
                <w:szCs w:val="22"/>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rPr>
            </w:pPr>
            <w:r w:rsidRPr="00130C8A">
              <w:rPr>
                <w:color w:val="auto"/>
                <w:sz w:val="22"/>
                <w:szCs w:val="22"/>
              </w:rPr>
              <w:t>582950.000.000001</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Қызметтің</w:t>
            </w:r>
            <w:proofErr w:type="spellEnd"/>
            <w:r w:rsidRPr="00130C8A">
              <w:rPr>
                <w:sz w:val="22"/>
                <w:szCs w:val="22"/>
              </w:rPr>
              <w:t xml:space="preserve"> </w:t>
            </w:r>
            <w:proofErr w:type="spellStart"/>
            <w:r w:rsidRPr="00130C8A">
              <w:rPr>
                <w:sz w:val="22"/>
                <w:szCs w:val="22"/>
              </w:rPr>
              <w:t>атауы</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jc w:val="both"/>
              <w:rPr>
                <w:sz w:val="22"/>
                <w:szCs w:val="22"/>
                <w:lang w:val="kk-KZ"/>
              </w:rPr>
            </w:pPr>
            <w:r w:rsidRPr="00130C8A">
              <w:rPr>
                <w:sz w:val="22"/>
                <w:szCs w:val="22"/>
                <w:lang w:val="kk-KZ"/>
              </w:rPr>
              <w:t>«Құрылыста сметалық-нормативтік базаны электрондық түрде ұсынуға арналған пайдаланушының куәлігі» бағдарламалық жасақтаманы қолдану құқығына лицензия ұсыну бойынша қызметтер</w:t>
            </w:r>
          </w:p>
          <w:p w:rsidR="00963B6D" w:rsidRPr="00130C8A" w:rsidRDefault="00963B6D" w:rsidP="0054204B">
            <w:pPr>
              <w:rPr>
                <w:color w:val="000000" w:themeColor="text1"/>
                <w:sz w:val="22"/>
                <w:szCs w:val="22"/>
                <w:lang w:val="kk-KZ"/>
              </w:rPr>
            </w:pP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Өлшем</w:t>
            </w:r>
            <w:proofErr w:type="spellEnd"/>
            <w:r w:rsidRPr="00130C8A">
              <w:rPr>
                <w:sz w:val="22"/>
                <w:szCs w:val="22"/>
              </w:rPr>
              <w:t xml:space="preserve"> </w:t>
            </w:r>
            <w:proofErr w:type="spellStart"/>
            <w:r w:rsidRPr="00130C8A">
              <w:rPr>
                <w:sz w:val="22"/>
                <w:szCs w:val="22"/>
              </w:rPr>
              <w:t>бірлігі</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lang w:val="kk-KZ"/>
              </w:rPr>
            </w:pPr>
            <w:r w:rsidRPr="00130C8A">
              <w:rPr>
                <w:color w:val="auto"/>
                <w:sz w:val="22"/>
                <w:szCs w:val="22"/>
                <w:lang w:val="kk-KZ"/>
              </w:rPr>
              <w:t>дана</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r w:rsidRPr="00130C8A">
              <w:rPr>
                <w:sz w:val="22"/>
                <w:szCs w:val="22"/>
              </w:rPr>
              <w:t>Саны (</w:t>
            </w:r>
            <w:proofErr w:type="spellStart"/>
            <w:r w:rsidRPr="00130C8A">
              <w:rPr>
                <w:sz w:val="22"/>
                <w:szCs w:val="22"/>
              </w:rPr>
              <w:t>көлемі</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rPr>
            </w:pPr>
            <w:r w:rsidRPr="00130C8A">
              <w:rPr>
                <w:color w:val="auto"/>
                <w:sz w:val="22"/>
                <w:szCs w:val="22"/>
              </w:rPr>
              <w:t>1</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color w:val="000000" w:themeColor="text1"/>
                <w:sz w:val="22"/>
                <w:szCs w:val="22"/>
              </w:rPr>
              <w:t>Қосы</w:t>
            </w:r>
            <w:proofErr w:type="spellEnd"/>
            <w:r w:rsidRPr="00130C8A">
              <w:rPr>
                <w:color w:val="000000" w:themeColor="text1"/>
                <w:sz w:val="22"/>
                <w:szCs w:val="22"/>
                <w:lang w:val="kk-KZ"/>
              </w:rPr>
              <w:t>мша</w:t>
            </w:r>
            <w:r w:rsidRPr="00130C8A">
              <w:rPr>
                <w:color w:val="000000" w:themeColor="text1"/>
                <w:sz w:val="22"/>
                <w:szCs w:val="22"/>
              </w:rPr>
              <w:t xml:space="preserve"> </w:t>
            </w:r>
            <w:proofErr w:type="spellStart"/>
            <w:r w:rsidRPr="00130C8A">
              <w:rPr>
                <w:sz w:val="22"/>
                <w:szCs w:val="22"/>
              </w:rPr>
              <w:t>құн</w:t>
            </w:r>
            <w:proofErr w:type="spellEnd"/>
            <w:r w:rsidRPr="00130C8A">
              <w:rPr>
                <w:sz w:val="22"/>
                <w:szCs w:val="22"/>
              </w:rPr>
              <w:t xml:space="preserve"> </w:t>
            </w:r>
            <w:proofErr w:type="spellStart"/>
            <w:r w:rsidRPr="00130C8A">
              <w:rPr>
                <w:sz w:val="22"/>
                <w:szCs w:val="22"/>
              </w:rPr>
              <w:t>салығын</w:t>
            </w:r>
            <w:proofErr w:type="spellEnd"/>
            <w:r w:rsidRPr="00130C8A">
              <w:rPr>
                <w:sz w:val="22"/>
                <w:szCs w:val="22"/>
              </w:rPr>
              <w:t xml:space="preserve"> </w:t>
            </w:r>
            <w:proofErr w:type="spellStart"/>
            <w:r w:rsidRPr="00130C8A">
              <w:rPr>
                <w:sz w:val="22"/>
                <w:szCs w:val="22"/>
              </w:rPr>
              <w:t>қоспағанда</w:t>
            </w:r>
            <w:proofErr w:type="spellEnd"/>
            <w:r w:rsidRPr="00130C8A">
              <w:rPr>
                <w:sz w:val="22"/>
                <w:szCs w:val="22"/>
              </w:rPr>
              <w:t xml:space="preserve"> </w:t>
            </w:r>
            <w:proofErr w:type="spellStart"/>
            <w:r w:rsidRPr="00130C8A">
              <w:rPr>
                <w:sz w:val="22"/>
                <w:szCs w:val="22"/>
              </w:rPr>
              <w:t>бірлі</w:t>
            </w:r>
            <w:proofErr w:type="gramStart"/>
            <w:r w:rsidRPr="00130C8A">
              <w:rPr>
                <w:sz w:val="22"/>
                <w:szCs w:val="22"/>
              </w:rPr>
              <w:t>к</w:t>
            </w:r>
            <w:proofErr w:type="spellEnd"/>
            <w:proofErr w:type="gramEnd"/>
            <w:r w:rsidRPr="00130C8A">
              <w:rPr>
                <w:sz w:val="22"/>
                <w:szCs w:val="22"/>
              </w:rPr>
              <w:t xml:space="preserve"> </w:t>
            </w:r>
            <w:proofErr w:type="spellStart"/>
            <w:r w:rsidRPr="00130C8A">
              <w:rPr>
                <w:sz w:val="22"/>
                <w:szCs w:val="22"/>
              </w:rPr>
              <w:t>бағасы</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C270C9" w:rsidRDefault="00C270C9" w:rsidP="0054204B">
            <w:pPr>
              <w:rPr>
                <w:color w:val="auto"/>
                <w:sz w:val="22"/>
                <w:szCs w:val="22"/>
                <w:lang w:val="kk-KZ"/>
              </w:rPr>
            </w:pPr>
            <w:r>
              <w:rPr>
                <w:color w:val="auto"/>
                <w:sz w:val="22"/>
                <w:szCs w:val="22"/>
                <w:lang w:val="kk-KZ"/>
              </w:rPr>
              <w:t>177214,28</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color w:val="000000" w:themeColor="text1"/>
                <w:sz w:val="22"/>
                <w:szCs w:val="22"/>
              </w:rPr>
              <w:t>Қосы</w:t>
            </w:r>
            <w:proofErr w:type="spellEnd"/>
            <w:r w:rsidRPr="00130C8A">
              <w:rPr>
                <w:color w:val="000000" w:themeColor="text1"/>
                <w:sz w:val="22"/>
                <w:szCs w:val="22"/>
                <w:lang w:val="kk-KZ"/>
              </w:rPr>
              <w:t>мша</w:t>
            </w:r>
            <w:r w:rsidRPr="00130C8A">
              <w:rPr>
                <w:sz w:val="22"/>
                <w:szCs w:val="22"/>
              </w:rPr>
              <w:t xml:space="preserve"> </w:t>
            </w:r>
            <w:proofErr w:type="spellStart"/>
            <w:r w:rsidRPr="00130C8A">
              <w:rPr>
                <w:sz w:val="22"/>
                <w:szCs w:val="22"/>
              </w:rPr>
              <w:t>құн</w:t>
            </w:r>
            <w:proofErr w:type="spellEnd"/>
            <w:r w:rsidRPr="00130C8A">
              <w:rPr>
                <w:sz w:val="22"/>
                <w:szCs w:val="22"/>
              </w:rPr>
              <w:t xml:space="preserve"> </w:t>
            </w:r>
            <w:proofErr w:type="spellStart"/>
            <w:r w:rsidRPr="00130C8A">
              <w:rPr>
                <w:sz w:val="22"/>
                <w:szCs w:val="22"/>
              </w:rPr>
              <w:t>салығын</w:t>
            </w:r>
            <w:proofErr w:type="spellEnd"/>
            <w:r w:rsidRPr="00130C8A">
              <w:rPr>
                <w:sz w:val="22"/>
                <w:szCs w:val="22"/>
              </w:rPr>
              <w:t xml:space="preserve"> </w:t>
            </w:r>
            <w:proofErr w:type="spellStart"/>
            <w:r w:rsidRPr="00130C8A">
              <w:rPr>
                <w:sz w:val="22"/>
                <w:szCs w:val="22"/>
              </w:rPr>
              <w:t>қоспағанда</w:t>
            </w:r>
            <w:proofErr w:type="spellEnd"/>
            <w:r w:rsidRPr="00130C8A">
              <w:rPr>
                <w:sz w:val="22"/>
                <w:szCs w:val="22"/>
              </w:rPr>
              <w:t xml:space="preserve">, </w:t>
            </w:r>
            <w:proofErr w:type="spellStart"/>
            <w:r w:rsidRPr="00130C8A">
              <w:rPr>
                <w:sz w:val="22"/>
                <w:szCs w:val="22"/>
              </w:rPr>
              <w:t>сатып</w:t>
            </w:r>
            <w:proofErr w:type="spellEnd"/>
            <w:r w:rsidRPr="00130C8A">
              <w:rPr>
                <w:sz w:val="22"/>
                <w:szCs w:val="22"/>
              </w:rPr>
              <w:t xml:space="preserve"> </w:t>
            </w:r>
            <w:proofErr w:type="spellStart"/>
            <w:proofErr w:type="gramStart"/>
            <w:r w:rsidRPr="00130C8A">
              <w:rPr>
                <w:sz w:val="22"/>
                <w:szCs w:val="22"/>
              </w:rPr>
              <w:t>алу</w:t>
            </w:r>
            <w:proofErr w:type="gramEnd"/>
            <w:r w:rsidRPr="00130C8A">
              <w:rPr>
                <w:sz w:val="22"/>
                <w:szCs w:val="22"/>
              </w:rPr>
              <w:t>ға</w:t>
            </w:r>
            <w:proofErr w:type="spellEnd"/>
            <w:r w:rsidRPr="00130C8A">
              <w:rPr>
                <w:sz w:val="22"/>
                <w:szCs w:val="22"/>
              </w:rPr>
              <w:t xml:space="preserve"> </w:t>
            </w:r>
            <w:proofErr w:type="spellStart"/>
            <w:r w:rsidRPr="00130C8A">
              <w:rPr>
                <w:sz w:val="22"/>
                <w:szCs w:val="22"/>
              </w:rPr>
              <w:t>бөлінген</w:t>
            </w:r>
            <w:proofErr w:type="spellEnd"/>
            <w:r w:rsidRPr="00130C8A">
              <w:rPr>
                <w:sz w:val="22"/>
                <w:szCs w:val="22"/>
              </w:rPr>
              <w:t xml:space="preserve"> </w:t>
            </w:r>
            <w:proofErr w:type="spellStart"/>
            <w:r w:rsidRPr="00130C8A">
              <w:rPr>
                <w:sz w:val="22"/>
                <w:szCs w:val="22"/>
              </w:rPr>
              <w:t>жалпы</w:t>
            </w:r>
            <w:proofErr w:type="spellEnd"/>
            <w:r w:rsidRPr="00130C8A">
              <w:rPr>
                <w:sz w:val="22"/>
                <w:szCs w:val="22"/>
              </w:rPr>
              <w:t xml:space="preserve">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C270C9" w:rsidP="0054204B">
            <w:pPr>
              <w:rPr>
                <w:color w:val="auto"/>
                <w:sz w:val="22"/>
                <w:szCs w:val="22"/>
              </w:rPr>
            </w:pPr>
            <w:r>
              <w:rPr>
                <w:color w:val="auto"/>
                <w:sz w:val="22"/>
                <w:szCs w:val="22"/>
                <w:lang w:val="kk-KZ"/>
              </w:rPr>
              <w:t>177214,28</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Қызметтерді</w:t>
            </w:r>
            <w:proofErr w:type="spellEnd"/>
            <w:r w:rsidRPr="00130C8A">
              <w:rPr>
                <w:sz w:val="22"/>
                <w:szCs w:val="22"/>
              </w:rPr>
              <w:t xml:space="preserve"> </w:t>
            </w:r>
            <w:proofErr w:type="spellStart"/>
            <w:r w:rsidRPr="00130C8A">
              <w:rPr>
                <w:sz w:val="22"/>
                <w:szCs w:val="22"/>
              </w:rPr>
              <w:t>көрсету</w:t>
            </w:r>
            <w:proofErr w:type="spellEnd"/>
            <w:r w:rsidRPr="00130C8A">
              <w:rPr>
                <w:sz w:val="22"/>
                <w:szCs w:val="22"/>
              </w:rPr>
              <w:t xml:space="preserve"> </w:t>
            </w:r>
            <w:proofErr w:type="spellStart"/>
            <w:r w:rsidRPr="00130C8A">
              <w:rPr>
                <w:sz w:val="22"/>
                <w:szCs w:val="22"/>
              </w:rPr>
              <w:t>мерзі</w:t>
            </w:r>
            <w:proofErr w:type="gramStart"/>
            <w:r w:rsidRPr="00130C8A">
              <w:rPr>
                <w:sz w:val="22"/>
                <w:szCs w:val="22"/>
              </w:rPr>
              <w:t>м</w:t>
            </w:r>
            <w:proofErr w:type="gramEnd"/>
            <w:r w:rsidRPr="00130C8A">
              <w:rPr>
                <w:sz w:val="22"/>
                <w:szCs w:val="22"/>
              </w:rPr>
              <w:t>і</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lang w:val="kk-KZ"/>
              </w:rPr>
            </w:pPr>
            <w:r w:rsidRPr="00130C8A">
              <w:rPr>
                <w:color w:val="auto"/>
                <w:sz w:val="22"/>
                <w:szCs w:val="22"/>
              </w:rPr>
              <w:t xml:space="preserve">12 </w:t>
            </w:r>
            <w:proofErr w:type="gramStart"/>
            <w:r w:rsidRPr="00130C8A">
              <w:rPr>
                <w:color w:val="auto"/>
                <w:sz w:val="22"/>
                <w:szCs w:val="22"/>
              </w:rPr>
              <w:t>ай</w:t>
            </w:r>
            <w:proofErr w:type="gramEnd"/>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Қызметтерді</w:t>
            </w:r>
            <w:proofErr w:type="spellEnd"/>
            <w:r w:rsidRPr="00130C8A">
              <w:rPr>
                <w:sz w:val="22"/>
                <w:szCs w:val="22"/>
              </w:rPr>
              <w:t xml:space="preserve"> </w:t>
            </w:r>
            <w:proofErr w:type="spellStart"/>
            <w:r w:rsidRPr="00130C8A">
              <w:rPr>
                <w:sz w:val="22"/>
                <w:szCs w:val="22"/>
              </w:rPr>
              <w:t>көрсету</w:t>
            </w:r>
            <w:proofErr w:type="spellEnd"/>
            <w:r w:rsidRPr="00130C8A">
              <w:rPr>
                <w:sz w:val="22"/>
                <w:szCs w:val="22"/>
              </w:rPr>
              <w:t xml:space="preserve"> </w:t>
            </w:r>
            <w:proofErr w:type="spellStart"/>
            <w:r w:rsidRPr="00130C8A">
              <w:rPr>
                <w:sz w:val="22"/>
                <w:szCs w:val="22"/>
              </w:rPr>
              <w:t>орны</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rPr>
            </w:pPr>
            <w:proofErr w:type="spellStart"/>
            <w:r w:rsidRPr="00130C8A">
              <w:rPr>
                <w:color w:val="auto"/>
                <w:sz w:val="22"/>
                <w:szCs w:val="22"/>
              </w:rPr>
              <w:t>Әл-Фараби</w:t>
            </w:r>
            <w:proofErr w:type="spellEnd"/>
            <w:r w:rsidRPr="00130C8A">
              <w:rPr>
                <w:color w:val="auto"/>
                <w:sz w:val="22"/>
                <w:szCs w:val="22"/>
              </w:rPr>
              <w:t xml:space="preserve"> </w:t>
            </w:r>
            <w:proofErr w:type="spellStart"/>
            <w:r w:rsidRPr="00130C8A">
              <w:rPr>
                <w:color w:val="auto"/>
                <w:sz w:val="22"/>
                <w:szCs w:val="22"/>
              </w:rPr>
              <w:t>даңғ</w:t>
            </w:r>
            <w:proofErr w:type="spellEnd"/>
            <w:r w:rsidRPr="00130C8A">
              <w:rPr>
                <w:color w:val="auto"/>
                <w:sz w:val="22"/>
                <w:szCs w:val="22"/>
              </w:rPr>
              <w:t xml:space="preserve">., 118 </w:t>
            </w:r>
            <w:proofErr w:type="spellStart"/>
            <w:r w:rsidRPr="00130C8A">
              <w:rPr>
                <w:color w:val="auto"/>
                <w:sz w:val="22"/>
                <w:szCs w:val="22"/>
              </w:rPr>
              <w:t>үй</w:t>
            </w:r>
            <w:proofErr w:type="spellEnd"/>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Аванстық</w:t>
            </w:r>
            <w:proofErr w:type="spellEnd"/>
            <w:r w:rsidRPr="00130C8A">
              <w:rPr>
                <w:sz w:val="22"/>
                <w:szCs w:val="22"/>
              </w:rPr>
              <w:t xml:space="preserve"> </w:t>
            </w:r>
            <w:proofErr w:type="spellStart"/>
            <w:r w:rsidRPr="00130C8A">
              <w:rPr>
                <w:sz w:val="22"/>
                <w:szCs w:val="22"/>
              </w:rPr>
              <w:t>тө</w:t>
            </w:r>
            <w:proofErr w:type="gramStart"/>
            <w:r w:rsidRPr="00130C8A">
              <w:rPr>
                <w:sz w:val="22"/>
                <w:szCs w:val="22"/>
              </w:rPr>
              <w:t>лем</w:t>
            </w:r>
            <w:proofErr w:type="spellEnd"/>
            <w:r w:rsidRPr="00130C8A">
              <w:rPr>
                <w:sz w:val="22"/>
                <w:szCs w:val="22"/>
              </w:rPr>
              <w:t xml:space="preserve"> </w:t>
            </w:r>
            <w:proofErr w:type="spellStart"/>
            <w:r w:rsidRPr="00130C8A">
              <w:rPr>
                <w:sz w:val="22"/>
                <w:szCs w:val="22"/>
              </w:rPr>
              <w:t>м</w:t>
            </w:r>
            <w:proofErr w:type="gramEnd"/>
            <w:r w:rsidRPr="00130C8A">
              <w:rPr>
                <w:sz w:val="22"/>
                <w:szCs w:val="22"/>
              </w:rPr>
              <w:t>өлшері</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rPr>
            </w:pPr>
            <w:r w:rsidRPr="00130C8A">
              <w:rPr>
                <w:color w:val="auto"/>
                <w:sz w:val="22"/>
                <w:szCs w:val="22"/>
              </w:rPr>
              <w:t>0</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Кепілді</w:t>
            </w:r>
            <w:proofErr w:type="gramStart"/>
            <w:r w:rsidRPr="00130C8A">
              <w:rPr>
                <w:sz w:val="22"/>
                <w:szCs w:val="22"/>
              </w:rPr>
              <w:t>к</w:t>
            </w:r>
            <w:proofErr w:type="spellEnd"/>
            <w:r w:rsidRPr="00130C8A">
              <w:rPr>
                <w:sz w:val="22"/>
                <w:szCs w:val="22"/>
              </w:rPr>
              <w:t xml:space="preserve"> </w:t>
            </w:r>
            <w:proofErr w:type="spellStart"/>
            <w:r w:rsidRPr="00130C8A">
              <w:rPr>
                <w:sz w:val="22"/>
                <w:szCs w:val="22"/>
              </w:rPr>
              <w:t>мерз</w:t>
            </w:r>
            <w:proofErr w:type="gramEnd"/>
            <w:r w:rsidRPr="00130C8A">
              <w:rPr>
                <w:sz w:val="22"/>
                <w:szCs w:val="22"/>
              </w:rPr>
              <w:t>імі</w:t>
            </w:r>
            <w:proofErr w:type="spellEnd"/>
            <w:r w:rsidRPr="00130C8A">
              <w:rPr>
                <w:sz w:val="22"/>
                <w:szCs w:val="22"/>
              </w:rPr>
              <w:t xml:space="preserve"> (</w:t>
            </w:r>
            <w:proofErr w:type="spellStart"/>
            <w:r w:rsidRPr="00130C8A">
              <w:rPr>
                <w:sz w:val="22"/>
                <w:szCs w:val="22"/>
              </w:rPr>
              <w:t>айлар</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rPr>
            </w:pPr>
            <w:r w:rsidRPr="00130C8A">
              <w:rPr>
                <w:color w:val="auto"/>
                <w:sz w:val="22"/>
                <w:szCs w:val="22"/>
              </w:rPr>
              <w:t>12</w:t>
            </w: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sz w:val="22"/>
                <w:szCs w:val="22"/>
              </w:rPr>
            </w:pPr>
            <w:proofErr w:type="spellStart"/>
            <w:r w:rsidRPr="00130C8A">
              <w:rPr>
                <w:sz w:val="22"/>
                <w:szCs w:val="22"/>
              </w:rPr>
              <w:t>Талап</w:t>
            </w:r>
            <w:proofErr w:type="spellEnd"/>
            <w:r w:rsidRPr="00130C8A">
              <w:rPr>
                <w:sz w:val="22"/>
                <w:szCs w:val="22"/>
              </w:rPr>
              <w:t xml:space="preserve"> </w:t>
            </w:r>
            <w:proofErr w:type="spellStart"/>
            <w:r w:rsidRPr="00130C8A">
              <w:rPr>
                <w:sz w:val="22"/>
                <w:szCs w:val="22"/>
              </w:rPr>
              <w:t>етілетін</w:t>
            </w:r>
            <w:proofErr w:type="spellEnd"/>
            <w:r w:rsidRPr="00130C8A">
              <w:rPr>
                <w:sz w:val="22"/>
                <w:szCs w:val="22"/>
              </w:rPr>
              <w:t xml:space="preserve"> </w:t>
            </w:r>
            <w:proofErr w:type="spellStart"/>
            <w:r w:rsidRPr="00130C8A">
              <w:rPr>
                <w:sz w:val="22"/>
                <w:szCs w:val="22"/>
              </w:rPr>
              <w:t>сипаттамалардың</w:t>
            </w:r>
            <w:proofErr w:type="spellEnd"/>
            <w:r w:rsidRPr="00130C8A">
              <w:rPr>
                <w:sz w:val="22"/>
                <w:szCs w:val="22"/>
              </w:rPr>
              <w:t xml:space="preserve">, </w:t>
            </w:r>
            <w:proofErr w:type="spellStart"/>
            <w:r w:rsidRPr="00130C8A">
              <w:rPr>
                <w:sz w:val="22"/>
                <w:szCs w:val="22"/>
              </w:rPr>
              <w:t>параметрлердің</w:t>
            </w:r>
            <w:proofErr w:type="spellEnd"/>
            <w:r w:rsidRPr="00130C8A">
              <w:rPr>
                <w:sz w:val="22"/>
                <w:szCs w:val="22"/>
              </w:rPr>
              <w:t xml:space="preserve"> </w:t>
            </w:r>
            <w:proofErr w:type="spellStart"/>
            <w:r w:rsidRPr="00130C8A">
              <w:rPr>
                <w:sz w:val="22"/>
                <w:szCs w:val="22"/>
              </w:rPr>
              <w:t>және</w:t>
            </w:r>
            <w:proofErr w:type="spellEnd"/>
            <w:r w:rsidRPr="00130C8A">
              <w:rPr>
                <w:sz w:val="22"/>
                <w:szCs w:val="22"/>
              </w:rPr>
              <w:t xml:space="preserve"> </w:t>
            </w:r>
            <w:proofErr w:type="spellStart"/>
            <w:r w:rsidRPr="00130C8A">
              <w:rPr>
                <w:sz w:val="22"/>
                <w:szCs w:val="22"/>
              </w:rPr>
              <w:t>өзге</w:t>
            </w:r>
            <w:proofErr w:type="spellEnd"/>
            <w:r w:rsidRPr="00130C8A">
              <w:rPr>
                <w:sz w:val="22"/>
                <w:szCs w:val="22"/>
              </w:rPr>
              <w:t xml:space="preserve"> де </w:t>
            </w:r>
            <w:proofErr w:type="spellStart"/>
            <w:r w:rsidRPr="00130C8A">
              <w:rPr>
                <w:sz w:val="22"/>
                <w:szCs w:val="22"/>
              </w:rPr>
              <w:t>бастапқы</w:t>
            </w:r>
            <w:proofErr w:type="spellEnd"/>
            <w:r w:rsidRPr="00130C8A">
              <w:rPr>
                <w:sz w:val="22"/>
                <w:szCs w:val="22"/>
              </w:rPr>
              <w:t xml:space="preserve"> </w:t>
            </w:r>
            <w:proofErr w:type="spellStart"/>
            <w:r w:rsidRPr="00130C8A">
              <w:rPr>
                <w:sz w:val="22"/>
                <w:szCs w:val="22"/>
              </w:rPr>
              <w:t>деректердің</w:t>
            </w:r>
            <w:proofErr w:type="spellEnd"/>
            <w:r w:rsidRPr="00130C8A">
              <w:rPr>
                <w:sz w:val="22"/>
                <w:szCs w:val="22"/>
              </w:rPr>
              <w:t xml:space="preserve"> </w:t>
            </w:r>
            <w:proofErr w:type="spellStart"/>
            <w:r w:rsidRPr="00130C8A">
              <w:rPr>
                <w:sz w:val="22"/>
                <w:szCs w:val="22"/>
              </w:rPr>
              <w:t>сипаттамасы</w:t>
            </w:r>
            <w:proofErr w:type="spellEnd"/>
            <w:r w:rsidRPr="00130C8A">
              <w:rPr>
                <w:sz w:val="22"/>
                <w:szCs w:val="22"/>
              </w:rPr>
              <w:t>:</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jc w:val="center"/>
              <w:rPr>
                <w:b/>
                <w:sz w:val="22"/>
                <w:szCs w:val="22"/>
              </w:rPr>
            </w:pPr>
            <w:r w:rsidRPr="00130C8A">
              <w:rPr>
                <w:b/>
                <w:sz w:val="22"/>
                <w:szCs w:val="22"/>
                <w:lang w:val="kk-KZ"/>
              </w:rPr>
              <w:t>Қолдану саласы:</w:t>
            </w:r>
          </w:p>
          <w:p w:rsidR="00963B6D" w:rsidRPr="00130C8A" w:rsidRDefault="00963B6D" w:rsidP="0054204B">
            <w:pPr>
              <w:jc w:val="both"/>
              <w:rPr>
                <w:sz w:val="22"/>
                <w:szCs w:val="22"/>
              </w:rPr>
            </w:pPr>
            <w:r w:rsidRPr="00130C8A">
              <w:rPr>
                <w:sz w:val="22"/>
                <w:szCs w:val="22"/>
                <w:lang w:val="kk-KZ"/>
              </w:rPr>
              <w:t xml:space="preserve">құрылыстағы сметалық ресурстық есептеулер жүйесі </w:t>
            </w:r>
            <w:r w:rsidRPr="00130C8A">
              <w:rPr>
                <w:sz w:val="22"/>
                <w:szCs w:val="22"/>
              </w:rPr>
              <w:t>–</w:t>
            </w:r>
            <w:r w:rsidRPr="00130C8A">
              <w:rPr>
                <w:sz w:val="22"/>
                <w:szCs w:val="22"/>
                <w:lang w:val="kk-KZ"/>
              </w:rPr>
              <w:t xml:space="preserve"> құрылысқа арналған сметаларды автоматты түрде құрастыру (құрылыс жұмыстары, монтаждау жұмыстары, жөндеу жұмыстары, құрылыс материалдары, көлік және т.б.).</w:t>
            </w:r>
          </w:p>
          <w:p w:rsidR="00963B6D" w:rsidRPr="00130C8A" w:rsidRDefault="00963B6D" w:rsidP="0054204B">
            <w:pPr>
              <w:jc w:val="center"/>
              <w:rPr>
                <w:b/>
                <w:sz w:val="22"/>
                <w:szCs w:val="22"/>
              </w:rPr>
            </w:pPr>
            <w:r w:rsidRPr="00130C8A">
              <w:rPr>
                <w:b/>
                <w:sz w:val="22"/>
                <w:szCs w:val="22"/>
                <w:lang w:val="kk-KZ"/>
              </w:rPr>
              <w:t>Міндет:</w:t>
            </w:r>
          </w:p>
          <w:p w:rsidR="00963B6D" w:rsidRPr="00130C8A" w:rsidRDefault="00963B6D" w:rsidP="0054204B">
            <w:pPr>
              <w:jc w:val="both"/>
              <w:rPr>
                <w:sz w:val="22"/>
                <w:szCs w:val="22"/>
              </w:rPr>
            </w:pPr>
            <w:r w:rsidRPr="00130C8A">
              <w:rPr>
                <w:sz w:val="22"/>
                <w:szCs w:val="22"/>
                <w:lang w:val="kk-KZ"/>
              </w:rPr>
              <w:t>202</w:t>
            </w:r>
            <w:r w:rsidR="00C270C9">
              <w:rPr>
                <w:sz w:val="22"/>
                <w:szCs w:val="22"/>
                <w:lang w:val="kk-KZ"/>
              </w:rPr>
              <w:t>6</w:t>
            </w:r>
            <w:r w:rsidRPr="00130C8A">
              <w:rPr>
                <w:sz w:val="22"/>
                <w:szCs w:val="22"/>
                <w:lang w:val="kk-KZ"/>
              </w:rPr>
              <w:t xml:space="preserve"> жыл</w:t>
            </w:r>
            <w:bookmarkStart w:id="0" w:name="_GoBack"/>
            <w:bookmarkEnd w:id="0"/>
            <w:r w:rsidRPr="00130C8A">
              <w:rPr>
                <w:sz w:val="22"/>
                <w:szCs w:val="22"/>
                <w:lang w:val="kk-KZ"/>
              </w:rPr>
              <w:t>ға арналған компьютерлік сметалық бағдарламаға қол жеткізу құқығын алу;</w:t>
            </w:r>
          </w:p>
          <w:p w:rsidR="00963B6D" w:rsidRPr="00130C8A" w:rsidRDefault="00C270C9" w:rsidP="0054204B">
            <w:pPr>
              <w:jc w:val="both"/>
              <w:rPr>
                <w:sz w:val="22"/>
                <w:szCs w:val="22"/>
              </w:rPr>
            </w:pPr>
            <w:r>
              <w:rPr>
                <w:sz w:val="22"/>
                <w:szCs w:val="22"/>
                <w:lang w:val="kk-KZ"/>
              </w:rPr>
              <w:t xml:space="preserve">Төрт </w:t>
            </w:r>
            <w:r w:rsidR="00963B6D" w:rsidRPr="00130C8A">
              <w:rPr>
                <w:sz w:val="22"/>
                <w:szCs w:val="22"/>
                <w:lang w:val="kk-KZ"/>
              </w:rPr>
              <w:t xml:space="preserve"> жұмыс орнына компьютерлік сметалық бағдарламалық жасақтамаға қол жеткізу құқығын беретін «Құрылыста сметалық-нормативтік базаны электрондық түрде ұсынуға арналған пайдаланушының куәлігін» берубойынша қызмет. </w:t>
            </w:r>
          </w:p>
          <w:p w:rsidR="00963B6D" w:rsidRPr="00130C8A" w:rsidRDefault="00963B6D" w:rsidP="0054204B">
            <w:pPr>
              <w:jc w:val="both"/>
              <w:rPr>
                <w:sz w:val="22"/>
                <w:szCs w:val="22"/>
              </w:rPr>
            </w:pPr>
            <w:r w:rsidRPr="00130C8A">
              <w:rPr>
                <w:sz w:val="22"/>
                <w:szCs w:val="22"/>
                <w:lang w:val="kk-KZ"/>
              </w:rPr>
              <w:t>куәліктің қолданылу мерзімі 1(бір) жыл ішінде.</w:t>
            </w:r>
          </w:p>
          <w:p w:rsidR="00963B6D" w:rsidRPr="00130C8A" w:rsidRDefault="00963B6D" w:rsidP="0054204B">
            <w:pPr>
              <w:jc w:val="both"/>
              <w:rPr>
                <w:sz w:val="22"/>
                <w:szCs w:val="22"/>
              </w:rPr>
            </w:pPr>
            <w:r w:rsidRPr="00130C8A">
              <w:rPr>
                <w:sz w:val="22"/>
                <w:szCs w:val="22"/>
                <w:lang w:val="kk-KZ"/>
              </w:rPr>
              <w:t xml:space="preserve">қызмет көрсету мерзімі: төлем жасалғаннан кейін 16 күнтізбелік күн ішінде. </w:t>
            </w:r>
          </w:p>
          <w:p w:rsidR="00963B6D" w:rsidRPr="00130C8A" w:rsidRDefault="00963B6D" w:rsidP="0054204B">
            <w:pPr>
              <w:jc w:val="both"/>
              <w:rPr>
                <w:sz w:val="22"/>
                <w:szCs w:val="22"/>
              </w:rPr>
            </w:pPr>
            <w:r w:rsidRPr="00130C8A">
              <w:rPr>
                <w:sz w:val="22"/>
                <w:szCs w:val="22"/>
                <w:lang w:val="kk-KZ"/>
              </w:rPr>
              <w:t>Шарттың 2.2-тармағында (2.3-т.) белгіленген көрсетілген Қызметтер үшін төлем мерзімдері бұзылған жағдайда, Тапсырыс беруші төлеу бойынша өз міндеттемелерін толық көлемде орындағанға дейін Өнім беруші Куәліктің қолданылуын біржақты тәртіппен тоқтата тұруға құқылы.</w:t>
            </w:r>
          </w:p>
          <w:p w:rsidR="00963B6D" w:rsidRPr="00130C8A" w:rsidRDefault="00963B6D" w:rsidP="0054204B">
            <w:pPr>
              <w:jc w:val="both"/>
              <w:rPr>
                <w:b/>
                <w:sz w:val="22"/>
                <w:szCs w:val="22"/>
              </w:rPr>
            </w:pPr>
            <w:r w:rsidRPr="00130C8A">
              <w:rPr>
                <w:b/>
                <w:sz w:val="22"/>
                <w:szCs w:val="22"/>
                <w:lang w:val="kk-KZ"/>
              </w:rPr>
              <w:t>мемлекеттік сатып алу порталында куәліктің сканерленген көшірмесін ұсынған сәттен бастап қызмет көрсетілген болып саналады.</w:t>
            </w:r>
          </w:p>
          <w:p w:rsidR="00963B6D" w:rsidRPr="00130C8A" w:rsidRDefault="00963B6D" w:rsidP="0054204B">
            <w:pPr>
              <w:jc w:val="both"/>
              <w:rPr>
                <w:color w:val="000000" w:themeColor="text1"/>
                <w:sz w:val="22"/>
                <w:szCs w:val="22"/>
              </w:rPr>
            </w:pPr>
          </w:p>
        </w:tc>
      </w:tr>
      <w:tr w:rsidR="00963B6D" w:rsidRPr="00130C8A" w:rsidTr="0054204B">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textAlignment w:val="baseline"/>
              <w:rPr>
                <w:color w:val="000000" w:themeColor="text1"/>
                <w:sz w:val="22"/>
                <w:szCs w:val="22"/>
                <w:lang w:val="kk-KZ"/>
              </w:rPr>
            </w:pPr>
            <w:r w:rsidRPr="00130C8A">
              <w:rPr>
                <w:color w:val="000000" w:themeColor="text1"/>
                <w:sz w:val="22"/>
                <w:szCs w:val="22"/>
                <w:lang w:val="kk-KZ"/>
              </w:rPr>
              <w:lastRenderedPageBreak/>
              <w:t>Әлеуетті жеткізуші жеңімпаз деп анықталған жағдайда оған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963B6D" w:rsidRPr="00130C8A" w:rsidRDefault="00963B6D" w:rsidP="0054204B">
            <w:pPr>
              <w:rPr>
                <w:color w:val="auto"/>
                <w:sz w:val="22"/>
                <w:szCs w:val="22"/>
                <w:lang w:val="kk-KZ"/>
              </w:rPr>
            </w:pPr>
          </w:p>
        </w:tc>
      </w:tr>
    </w:tbl>
    <w:p w:rsidR="00963B6D" w:rsidRPr="00130C8A" w:rsidRDefault="00963B6D" w:rsidP="00963B6D">
      <w:pPr>
        <w:ind w:firstLine="397"/>
        <w:jc w:val="both"/>
        <w:rPr>
          <w:sz w:val="22"/>
          <w:szCs w:val="22"/>
          <w:lang w:val="kk-KZ"/>
        </w:rPr>
      </w:pPr>
      <w:r w:rsidRPr="00130C8A">
        <w:rPr>
          <w:sz w:val="22"/>
          <w:szCs w:val="22"/>
          <w:lang w:val="kk-KZ"/>
        </w:rPr>
        <w:t>* мәліметтер мемлекеттік сатып алу жоспарынан алынады (автоматты түрде көрсетіледі).</w:t>
      </w:r>
    </w:p>
    <w:p w:rsidR="00963B6D" w:rsidRPr="00130C8A" w:rsidRDefault="00963B6D" w:rsidP="00963B6D">
      <w:pPr>
        <w:ind w:firstLine="397"/>
        <w:jc w:val="both"/>
        <w:rPr>
          <w:sz w:val="22"/>
          <w:szCs w:val="22"/>
          <w:lang w:val="kk-KZ"/>
        </w:rPr>
      </w:pPr>
      <w:r w:rsidRPr="00130C8A">
        <w:rPr>
          <w:sz w:val="22"/>
          <w:szCs w:val="22"/>
          <w:lang w:val="kk-KZ"/>
        </w:rPr>
        <w:t>Ескерту.</w:t>
      </w:r>
    </w:p>
    <w:p w:rsidR="00963B6D" w:rsidRPr="00130C8A" w:rsidRDefault="00963B6D" w:rsidP="00963B6D">
      <w:pPr>
        <w:ind w:firstLine="397"/>
        <w:jc w:val="both"/>
        <w:rPr>
          <w:color w:val="000000" w:themeColor="text1"/>
          <w:sz w:val="22"/>
          <w:szCs w:val="22"/>
          <w:lang w:val="kk-KZ"/>
        </w:rPr>
      </w:pPr>
      <w:r w:rsidRPr="00130C8A">
        <w:rPr>
          <w:color w:val="000000" w:themeColor="text1"/>
          <w:sz w:val="22"/>
          <w:szCs w:val="22"/>
          <w:lang w:val="kk-KZ"/>
        </w:rPr>
        <w:t>1. Әрбір сипаттама, параметрлер, бастапқы деректер мен орындаушыға қойылатын қосымша шарттар бөлек-бөлек жолда көрсетіледі.</w:t>
      </w:r>
    </w:p>
    <w:p w:rsidR="00963B6D" w:rsidRPr="00130C8A" w:rsidRDefault="00963B6D" w:rsidP="00963B6D">
      <w:pPr>
        <w:ind w:firstLine="397"/>
        <w:jc w:val="both"/>
        <w:rPr>
          <w:sz w:val="22"/>
          <w:szCs w:val="22"/>
          <w:lang w:val="kk-KZ"/>
        </w:rPr>
      </w:pPr>
      <w:r w:rsidRPr="00130C8A">
        <w:rPr>
          <w:sz w:val="22"/>
          <w:szCs w:val="22"/>
          <w:lang w:val="kk-KZ"/>
        </w:rPr>
        <w:t>2 Техникалық ерекшелікте әлеуетті өнім берушіге қойылатын біліктілік талаптарын белгілеуге жол берілмейді.</w:t>
      </w:r>
    </w:p>
    <w:p w:rsidR="00963B6D" w:rsidRPr="00130C8A" w:rsidRDefault="00963B6D" w:rsidP="00963B6D">
      <w:pPr>
        <w:ind w:firstLine="397"/>
        <w:jc w:val="both"/>
        <w:rPr>
          <w:sz w:val="22"/>
          <w:szCs w:val="22"/>
          <w:lang w:val="kk-KZ"/>
        </w:rPr>
      </w:pPr>
      <w:r w:rsidRPr="00130C8A">
        <w:rPr>
          <w:sz w:val="22"/>
          <w:szCs w:val="22"/>
          <w:lang w:val="kk-KZ"/>
        </w:rPr>
        <w:t>3. Өзге құжаттарда техникалық ерекшеліктің талаптарын белгілеуге жол берілмейді.</w:t>
      </w:r>
    </w:p>
    <w:p w:rsidR="00963B6D" w:rsidRPr="00130C8A" w:rsidRDefault="00963B6D" w:rsidP="00963B6D">
      <w:pPr>
        <w:rPr>
          <w:sz w:val="22"/>
          <w:szCs w:val="22"/>
          <w:lang w:val="kk-KZ"/>
        </w:rPr>
      </w:pPr>
    </w:p>
    <w:p w:rsidR="00963B6D" w:rsidRPr="00130C8A" w:rsidRDefault="00963B6D" w:rsidP="00963B6D">
      <w:pPr>
        <w:rPr>
          <w:sz w:val="22"/>
          <w:szCs w:val="22"/>
          <w:lang w:val="kk-KZ"/>
        </w:rPr>
      </w:pPr>
    </w:p>
    <w:p w:rsidR="00963B6D" w:rsidRPr="00E75152" w:rsidRDefault="00963B6D" w:rsidP="00963B6D">
      <w:pPr>
        <w:rPr>
          <w:lang w:val="kk-KZ"/>
        </w:rPr>
      </w:pPr>
    </w:p>
    <w:p w:rsidR="00C270C9" w:rsidRPr="00925721" w:rsidRDefault="00C270C9" w:rsidP="00C270C9">
      <w:pPr>
        <w:tabs>
          <w:tab w:val="left" w:pos="0"/>
        </w:tabs>
        <w:rPr>
          <w:b/>
          <w:color w:val="auto"/>
          <w:lang w:val="kk-KZ"/>
        </w:rPr>
      </w:pPr>
      <w:r w:rsidRPr="00925721">
        <w:rPr>
          <w:b/>
          <w:color w:val="auto"/>
          <w:lang w:val="kk-KZ"/>
        </w:rPr>
        <w:t>Басқ</w:t>
      </w:r>
      <w:r>
        <w:rPr>
          <w:b/>
          <w:color w:val="auto"/>
          <w:lang w:val="kk-KZ"/>
        </w:rPr>
        <w:t>арма Төрағасының Б</w:t>
      </w:r>
      <w:r w:rsidRPr="00925721">
        <w:rPr>
          <w:b/>
          <w:color w:val="auto"/>
          <w:lang w:val="kk-KZ"/>
        </w:rPr>
        <w:t xml:space="preserve">ірінші орынбасары –  ________________  </w:t>
      </w:r>
      <w:r w:rsidRPr="00CB42B1">
        <w:rPr>
          <w:b/>
          <w:color w:val="auto"/>
          <w:lang w:val="kk-KZ"/>
        </w:rPr>
        <w:t>А.М.</w:t>
      </w:r>
      <w:r>
        <w:rPr>
          <w:b/>
          <w:color w:val="auto"/>
          <w:lang w:val="kk-KZ"/>
        </w:rPr>
        <w:t xml:space="preserve"> Капьятов </w:t>
      </w:r>
    </w:p>
    <w:p w:rsidR="00C270C9" w:rsidRPr="00925721" w:rsidRDefault="00C270C9" w:rsidP="00C270C9">
      <w:pPr>
        <w:rPr>
          <w:b/>
          <w:color w:val="auto"/>
          <w:lang w:val="kk-KZ"/>
        </w:rPr>
      </w:pPr>
      <w:r w:rsidRPr="00925721">
        <w:rPr>
          <w:b/>
          <w:color w:val="auto"/>
          <w:lang w:val="kk-KZ"/>
        </w:rPr>
        <w:t xml:space="preserve"> </w:t>
      </w:r>
    </w:p>
    <w:p w:rsidR="00C270C9" w:rsidRPr="00CB42B1" w:rsidRDefault="00C270C9" w:rsidP="00C270C9">
      <w:pPr>
        <w:rPr>
          <w:rFonts w:eastAsia="Calibri"/>
          <w:b/>
          <w:bCs/>
          <w:color w:val="auto"/>
          <w:lang w:val="kk-KZ"/>
        </w:rPr>
      </w:pPr>
      <w:r w:rsidRPr="00CB42B1">
        <w:rPr>
          <w:rFonts w:eastAsia="Calibri"/>
          <w:b/>
          <w:bCs/>
          <w:color w:val="auto"/>
          <w:lang w:val="kk-KZ"/>
        </w:rPr>
        <w:t>Активтерге қызмет көрсету</w:t>
      </w:r>
    </w:p>
    <w:p w:rsidR="00C270C9" w:rsidRPr="00925721" w:rsidRDefault="00C270C9" w:rsidP="00C270C9">
      <w:pPr>
        <w:rPr>
          <w:b/>
          <w:color w:val="auto"/>
        </w:rPr>
      </w:pPr>
      <w:r w:rsidRPr="00CB42B1">
        <w:rPr>
          <w:rFonts w:eastAsia="Calibri"/>
          <w:b/>
          <w:bCs/>
          <w:color w:val="auto"/>
          <w:lang w:val="kk-KZ"/>
        </w:rPr>
        <w:t>департаменті директорының м.а.</w:t>
      </w:r>
      <w:r>
        <w:rPr>
          <w:rFonts w:eastAsia="Calibri"/>
          <w:b/>
          <w:bCs/>
          <w:color w:val="auto"/>
          <w:lang w:val="kk-KZ"/>
        </w:rPr>
        <w:t xml:space="preserve">                           </w:t>
      </w:r>
      <w:r w:rsidRPr="00925721">
        <w:rPr>
          <w:b/>
          <w:color w:val="auto"/>
        </w:rPr>
        <w:t xml:space="preserve">_________________ </w:t>
      </w:r>
      <w:r w:rsidRPr="00CB42B1">
        <w:rPr>
          <w:b/>
          <w:color w:val="auto"/>
        </w:rPr>
        <w:t>С.А.</w:t>
      </w:r>
      <w:r>
        <w:rPr>
          <w:b/>
          <w:color w:val="auto"/>
        </w:rPr>
        <w:t xml:space="preserve"> </w:t>
      </w:r>
      <w:proofErr w:type="spellStart"/>
      <w:r>
        <w:rPr>
          <w:b/>
          <w:color w:val="auto"/>
        </w:rPr>
        <w:t>Терликпаев</w:t>
      </w:r>
      <w:proofErr w:type="spellEnd"/>
      <w:r>
        <w:rPr>
          <w:b/>
          <w:color w:val="auto"/>
        </w:rPr>
        <w:t xml:space="preserve"> С.А.</w:t>
      </w:r>
    </w:p>
    <w:p w:rsidR="00C270C9" w:rsidRPr="00925721" w:rsidRDefault="00C270C9" w:rsidP="00C270C9">
      <w:pPr>
        <w:rPr>
          <w:b/>
          <w:color w:val="auto"/>
        </w:rPr>
      </w:pPr>
    </w:p>
    <w:p w:rsidR="00C270C9" w:rsidRPr="00925721" w:rsidRDefault="00C270C9" w:rsidP="00C270C9">
      <w:pPr>
        <w:rPr>
          <w:color w:val="auto"/>
        </w:rPr>
      </w:pPr>
      <w:r w:rsidRPr="00CB42B1">
        <w:rPr>
          <w:b/>
          <w:color w:val="auto"/>
          <w:lang w:val="kk-KZ"/>
        </w:rPr>
        <w:t>ЖСҚ әзірлеу бөлімінің бастығы</w:t>
      </w:r>
      <w:r>
        <w:rPr>
          <w:b/>
          <w:color w:val="auto"/>
          <w:lang w:val="kk-KZ"/>
        </w:rPr>
        <w:t xml:space="preserve">                            </w:t>
      </w:r>
      <w:r w:rsidRPr="00925721">
        <w:rPr>
          <w:b/>
          <w:color w:val="auto"/>
        </w:rPr>
        <w:t xml:space="preserve">_________________ </w:t>
      </w:r>
      <w:r w:rsidRPr="00CB42B1">
        <w:rPr>
          <w:b/>
          <w:color w:val="auto"/>
        </w:rPr>
        <w:t>А.К.</w:t>
      </w:r>
      <w:r>
        <w:rPr>
          <w:b/>
          <w:color w:val="auto"/>
        </w:rPr>
        <w:t xml:space="preserve"> </w:t>
      </w:r>
      <w:proofErr w:type="spellStart"/>
      <w:r>
        <w:rPr>
          <w:b/>
          <w:color w:val="auto"/>
        </w:rPr>
        <w:t>Атагелдиева</w:t>
      </w:r>
      <w:proofErr w:type="spellEnd"/>
      <w:r>
        <w:rPr>
          <w:b/>
          <w:color w:val="auto"/>
        </w:rPr>
        <w:t xml:space="preserve"> </w:t>
      </w:r>
    </w:p>
    <w:p w:rsidR="00963B6D" w:rsidRPr="00C270C9" w:rsidRDefault="00963B6D" w:rsidP="004021A8">
      <w:pPr>
        <w:ind w:firstLine="397"/>
        <w:jc w:val="right"/>
        <w:textAlignment w:val="baseline"/>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963B6D" w:rsidRPr="002C463A" w:rsidRDefault="00963B6D" w:rsidP="004021A8">
      <w:pPr>
        <w:ind w:firstLine="397"/>
        <w:jc w:val="right"/>
        <w:textAlignment w:val="baseline"/>
        <w:rPr>
          <w:lang w:val="kk-KZ"/>
        </w:rPr>
      </w:pPr>
    </w:p>
    <w:p w:rsidR="00C270C9" w:rsidRDefault="00C270C9">
      <w:pPr>
        <w:spacing w:after="200" w:line="276" w:lineRule="auto"/>
        <w:rPr>
          <w:lang w:val="kk-KZ"/>
        </w:rPr>
      </w:pPr>
      <w:r>
        <w:rPr>
          <w:lang w:val="kk-KZ"/>
        </w:rPr>
        <w:br w:type="page"/>
      </w:r>
    </w:p>
    <w:p w:rsidR="004021A8" w:rsidRPr="00963B6D" w:rsidRDefault="004021A8" w:rsidP="004021A8">
      <w:pPr>
        <w:ind w:firstLine="397"/>
        <w:jc w:val="right"/>
        <w:textAlignment w:val="baseline"/>
        <w:rPr>
          <w:lang w:val="kk-KZ"/>
        </w:rPr>
      </w:pPr>
      <w:r w:rsidRPr="00963B6D">
        <w:rPr>
          <w:lang w:val="kk-KZ"/>
        </w:rPr>
        <w:lastRenderedPageBreak/>
        <w:t> </w:t>
      </w:r>
    </w:p>
    <w:p w:rsidR="004021A8" w:rsidRPr="00963B6D" w:rsidRDefault="004021A8" w:rsidP="004021A8">
      <w:pPr>
        <w:ind w:firstLine="397"/>
        <w:jc w:val="right"/>
        <w:textAlignment w:val="baseline"/>
        <w:rPr>
          <w:lang w:val="kk-KZ"/>
        </w:rPr>
      </w:pPr>
      <w:r w:rsidRPr="00963B6D">
        <w:rPr>
          <w:lang w:val="kk-KZ"/>
        </w:rP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732403" w:rsidRPr="00FE1B1A" w:rsidRDefault="00732403" w:rsidP="00732403">
      <w:pPr>
        <w:ind w:firstLine="397"/>
        <w:jc w:val="both"/>
      </w:pPr>
      <w:r w:rsidRPr="00FE1B1A">
        <w:rPr>
          <w:rStyle w:val="s0"/>
        </w:rPr>
        <w:t xml:space="preserve">Наименование заказчика </w:t>
      </w:r>
      <w:r w:rsidR="00C270C9">
        <w:rPr>
          <w:rStyle w:val="s0"/>
          <w:i/>
          <w:u w:val="single"/>
        </w:rPr>
        <w:t>Отдел</w:t>
      </w:r>
      <w:r w:rsidRPr="00AB48AC">
        <w:rPr>
          <w:rStyle w:val="s0"/>
          <w:i/>
          <w:u w:val="single"/>
        </w:rPr>
        <w:t xml:space="preserve"> </w:t>
      </w:r>
      <w:r>
        <w:rPr>
          <w:rStyle w:val="s0"/>
          <w:i/>
          <w:u w:val="single"/>
        </w:rPr>
        <w:t>разработки проектно-сметной документации</w:t>
      </w:r>
    </w:p>
    <w:p w:rsidR="00732403" w:rsidRPr="00FE1B1A" w:rsidRDefault="00732403" w:rsidP="00732403">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732403" w:rsidRPr="00FE1B1A" w:rsidRDefault="00732403" w:rsidP="00732403">
      <w:pPr>
        <w:ind w:firstLine="397"/>
        <w:jc w:val="both"/>
      </w:pPr>
      <w:r w:rsidRPr="00FE1B1A">
        <w:rPr>
          <w:rStyle w:val="s0"/>
        </w:rPr>
        <w:t xml:space="preserve">№ конкурса </w:t>
      </w:r>
    </w:p>
    <w:p w:rsidR="00963B6D" w:rsidRPr="00963B6D" w:rsidRDefault="00732403" w:rsidP="008C5D86">
      <w:pPr>
        <w:pStyle w:val="a7"/>
      </w:pPr>
      <w:r w:rsidRPr="00963B6D">
        <w:rPr>
          <w:rStyle w:val="s0"/>
        </w:rPr>
        <w:t xml:space="preserve">   </w:t>
      </w:r>
      <w:r w:rsidR="008C5D86" w:rsidRPr="008C5D86">
        <w:rPr>
          <w:rStyle w:val="s0"/>
        </w:rPr>
        <w:t xml:space="preserve">  </w:t>
      </w:r>
      <w:r w:rsidR="008C5D86">
        <w:rPr>
          <w:rStyle w:val="s0"/>
        </w:rPr>
        <w:t xml:space="preserve">  Н</w:t>
      </w:r>
      <w:r w:rsidRPr="00963B6D">
        <w:rPr>
          <w:rStyle w:val="s0"/>
        </w:rPr>
        <w:t>аименование конкурса</w:t>
      </w:r>
      <w:r w:rsidRPr="00FE1B1A">
        <w:rPr>
          <w:rStyle w:val="s0"/>
        </w:rPr>
        <w:t xml:space="preserve"> </w:t>
      </w:r>
      <w:r w:rsidRPr="008C5D86">
        <w:rPr>
          <w:b/>
          <w:i/>
        </w:rPr>
        <w:t xml:space="preserve">«Свидетельство пользователя электронного </w:t>
      </w:r>
      <w:r w:rsidR="008C5D86">
        <w:rPr>
          <w:b/>
          <w:i/>
        </w:rPr>
        <w:t>пр</w:t>
      </w:r>
      <w:r w:rsidRPr="008C5D86">
        <w:rPr>
          <w:b/>
          <w:i/>
        </w:rPr>
        <w:t>едставления сметно-нормативной базы  в строительстве»</w:t>
      </w:r>
    </w:p>
    <w:p w:rsidR="00732403" w:rsidRPr="00FE1B1A" w:rsidRDefault="00732403" w:rsidP="00963B6D">
      <w:pPr>
        <w:pStyle w:val="a7"/>
      </w:pPr>
      <w:r>
        <w:rPr>
          <w:sz w:val="28"/>
          <w:szCs w:val="28"/>
        </w:rPr>
        <w:t xml:space="preserve">      </w:t>
      </w:r>
      <w:r w:rsidRPr="00FE1B1A">
        <w:rPr>
          <w:rStyle w:val="s0"/>
        </w:rPr>
        <w:t>№ лота ___________________________________</w:t>
      </w:r>
    </w:p>
    <w:p w:rsidR="00732403" w:rsidRPr="00FE1B1A" w:rsidRDefault="00732403" w:rsidP="00732403">
      <w:pPr>
        <w:ind w:firstLine="397"/>
        <w:jc w:val="both"/>
      </w:pPr>
      <w:r w:rsidRPr="00FE1B1A">
        <w:rPr>
          <w:rStyle w:val="s0"/>
        </w:rPr>
        <w:t>Наименование лота ______________________________</w:t>
      </w:r>
    </w:p>
    <w:p w:rsidR="004021A8" w:rsidRDefault="004021A8" w:rsidP="004021A8">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219"/>
        <w:gridCol w:w="5352"/>
      </w:tblGrid>
      <w:tr w:rsidR="004021A8" w:rsidRPr="00130C8A" w:rsidTr="00793AC6">
        <w:trPr>
          <w:jc w:val="center"/>
        </w:trPr>
        <w:tc>
          <w:tcPr>
            <w:tcW w:w="2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Наименование кода Единого номенклатурного справочника товаров, работ, услуг*</w:t>
            </w:r>
          </w:p>
        </w:tc>
        <w:tc>
          <w:tcPr>
            <w:tcW w:w="2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Pr="00130C8A" w:rsidRDefault="00086D59" w:rsidP="006E437E">
            <w:pPr>
              <w:rPr>
                <w:color w:val="auto"/>
                <w:sz w:val="22"/>
                <w:szCs w:val="22"/>
              </w:rPr>
            </w:pPr>
            <w:r w:rsidRPr="00130C8A">
              <w:rPr>
                <w:color w:val="auto"/>
                <w:sz w:val="22"/>
                <w:szCs w:val="22"/>
              </w:rPr>
              <w:t>582950.000.000001</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Наименование услуги*</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086D59" w:rsidP="006E437E">
            <w:pPr>
              <w:rPr>
                <w:color w:val="auto"/>
                <w:sz w:val="22"/>
                <w:szCs w:val="22"/>
              </w:rPr>
            </w:pPr>
            <w:r w:rsidRPr="00130C8A">
              <w:rPr>
                <w:sz w:val="22"/>
                <w:szCs w:val="22"/>
              </w:rPr>
              <w:t>Услуги по предоставлению лицензий на право использования программного обеспечения</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Единица измерения*</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E75152" w:rsidP="006E437E">
            <w:pPr>
              <w:rPr>
                <w:color w:val="auto"/>
                <w:sz w:val="22"/>
                <w:szCs w:val="22"/>
              </w:rPr>
            </w:pPr>
            <w:r w:rsidRPr="00130C8A">
              <w:rPr>
                <w:color w:val="auto"/>
                <w:sz w:val="22"/>
                <w:szCs w:val="22"/>
              </w:rPr>
              <w:t>услуга</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Количество (объем)*</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086D59" w:rsidP="006E437E">
            <w:pPr>
              <w:rPr>
                <w:color w:val="auto"/>
                <w:sz w:val="22"/>
                <w:szCs w:val="22"/>
              </w:rPr>
            </w:pPr>
            <w:r w:rsidRPr="00130C8A">
              <w:rPr>
                <w:color w:val="auto"/>
                <w:sz w:val="22"/>
                <w:szCs w:val="22"/>
              </w:rPr>
              <w:t>1</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Цена за единицу, без учета налога на добавленную стоимость *</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C270C9" w:rsidP="006E437E">
            <w:pPr>
              <w:rPr>
                <w:color w:val="auto"/>
                <w:sz w:val="22"/>
                <w:szCs w:val="22"/>
              </w:rPr>
            </w:pPr>
            <w:r>
              <w:rPr>
                <w:color w:val="auto"/>
                <w:sz w:val="22"/>
                <w:szCs w:val="22"/>
                <w:lang w:val="kk-KZ"/>
              </w:rPr>
              <w:t>177214,28</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Общая сумма, выделенная для закупки, без учета налога на добавленную стоимость *</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C270C9" w:rsidP="00E02548">
            <w:pPr>
              <w:rPr>
                <w:color w:val="auto"/>
                <w:sz w:val="22"/>
                <w:szCs w:val="22"/>
              </w:rPr>
            </w:pPr>
            <w:r>
              <w:rPr>
                <w:color w:val="auto"/>
                <w:sz w:val="22"/>
                <w:szCs w:val="22"/>
                <w:lang w:val="kk-KZ"/>
              </w:rPr>
              <w:t>177214,28</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Срок оказания услуги*</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E67CBA" w:rsidP="00E75152">
            <w:pPr>
              <w:rPr>
                <w:color w:val="auto"/>
                <w:sz w:val="22"/>
                <w:szCs w:val="22"/>
              </w:rPr>
            </w:pPr>
            <w:r w:rsidRPr="00130C8A">
              <w:rPr>
                <w:color w:val="auto"/>
                <w:sz w:val="22"/>
                <w:szCs w:val="22"/>
              </w:rPr>
              <w:t>12 месяцев</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Место оказания услуги*</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D576C7" w:rsidP="006E437E">
            <w:pPr>
              <w:rPr>
                <w:color w:val="auto"/>
                <w:sz w:val="22"/>
                <w:szCs w:val="22"/>
              </w:rPr>
            </w:pPr>
            <w:r w:rsidRPr="00130C8A">
              <w:rPr>
                <w:color w:val="auto"/>
                <w:sz w:val="22"/>
                <w:szCs w:val="22"/>
              </w:rPr>
              <w:t>пр. Аль-</w:t>
            </w:r>
            <w:proofErr w:type="spellStart"/>
            <w:r w:rsidRPr="00130C8A">
              <w:rPr>
                <w:color w:val="auto"/>
                <w:sz w:val="22"/>
                <w:szCs w:val="22"/>
              </w:rPr>
              <w:t>Фараби</w:t>
            </w:r>
            <w:proofErr w:type="spellEnd"/>
            <w:r w:rsidRPr="00130C8A">
              <w:rPr>
                <w:color w:val="auto"/>
                <w:sz w:val="22"/>
                <w:szCs w:val="22"/>
              </w:rPr>
              <w:t>, 118</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Размер авансового платежа*</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D576C7" w:rsidP="006E437E">
            <w:pPr>
              <w:rPr>
                <w:color w:val="auto"/>
                <w:sz w:val="22"/>
                <w:szCs w:val="22"/>
              </w:rPr>
            </w:pPr>
            <w:r w:rsidRPr="00130C8A">
              <w:rPr>
                <w:color w:val="auto"/>
                <w:sz w:val="22"/>
                <w:szCs w:val="22"/>
              </w:rPr>
              <w:t>0</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Гарантийный срок (в месяцах)</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485025" w:rsidP="006E437E">
            <w:pPr>
              <w:rPr>
                <w:color w:val="auto"/>
                <w:sz w:val="22"/>
                <w:szCs w:val="22"/>
              </w:rPr>
            </w:pPr>
            <w:r w:rsidRPr="00130C8A">
              <w:rPr>
                <w:color w:val="auto"/>
                <w:sz w:val="22"/>
                <w:szCs w:val="22"/>
              </w:rPr>
              <w:t>12</w:t>
            </w: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t>Описание требуемых характеристик, параметров и иных исходных данных:</w:t>
            </w:r>
          </w:p>
        </w:tc>
        <w:tc>
          <w:tcPr>
            <w:tcW w:w="2796" w:type="pct"/>
            <w:tcBorders>
              <w:top w:val="nil"/>
              <w:left w:val="nil"/>
              <w:bottom w:val="single" w:sz="8" w:space="0" w:color="auto"/>
              <w:right w:val="single" w:sz="8" w:space="0" w:color="auto"/>
            </w:tcBorders>
            <w:tcMar>
              <w:top w:w="0" w:type="dxa"/>
              <w:left w:w="108" w:type="dxa"/>
              <w:bottom w:w="0" w:type="dxa"/>
              <w:right w:w="108" w:type="dxa"/>
            </w:tcMar>
          </w:tcPr>
          <w:p w:rsidR="00793AC6" w:rsidRPr="00130C8A" w:rsidRDefault="00793AC6" w:rsidP="00793AC6">
            <w:pPr>
              <w:jc w:val="center"/>
              <w:rPr>
                <w:b/>
                <w:color w:val="auto"/>
                <w:sz w:val="22"/>
                <w:szCs w:val="22"/>
              </w:rPr>
            </w:pPr>
            <w:r w:rsidRPr="00130C8A">
              <w:rPr>
                <w:b/>
                <w:color w:val="auto"/>
                <w:sz w:val="22"/>
                <w:szCs w:val="22"/>
              </w:rPr>
              <w:t>Область применения:</w:t>
            </w:r>
          </w:p>
          <w:p w:rsidR="00793AC6" w:rsidRPr="00130C8A" w:rsidRDefault="00793AC6" w:rsidP="00793AC6">
            <w:pPr>
              <w:jc w:val="both"/>
              <w:rPr>
                <w:color w:val="auto"/>
                <w:sz w:val="22"/>
                <w:szCs w:val="22"/>
              </w:rPr>
            </w:pPr>
            <w:r w:rsidRPr="00130C8A">
              <w:rPr>
                <w:color w:val="auto"/>
                <w:sz w:val="22"/>
                <w:szCs w:val="22"/>
              </w:rPr>
              <w:t>система сметных ресурсных расчетов в строительстве – автоматическое составление смет для строительства (строительные работы, монтажные работы, ремонтные работы, строительные материалы, транспорт и т.д.).</w:t>
            </w:r>
          </w:p>
          <w:p w:rsidR="00793AC6" w:rsidRPr="00130C8A" w:rsidRDefault="00793AC6" w:rsidP="00793AC6">
            <w:pPr>
              <w:jc w:val="both"/>
              <w:rPr>
                <w:color w:val="auto"/>
                <w:sz w:val="22"/>
                <w:szCs w:val="22"/>
              </w:rPr>
            </w:pPr>
          </w:p>
          <w:p w:rsidR="00793AC6" w:rsidRPr="00130C8A" w:rsidRDefault="00793AC6" w:rsidP="00793AC6">
            <w:pPr>
              <w:jc w:val="center"/>
              <w:rPr>
                <w:b/>
                <w:color w:val="auto"/>
                <w:sz w:val="22"/>
                <w:szCs w:val="22"/>
              </w:rPr>
            </w:pPr>
            <w:r w:rsidRPr="00130C8A">
              <w:rPr>
                <w:b/>
                <w:color w:val="auto"/>
                <w:sz w:val="22"/>
                <w:szCs w:val="22"/>
              </w:rPr>
              <w:t>Задача:</w:t>
            </w:r>
          </w:p>
          <w:p w:rsidR="00793AC6" w:rsidRPr="00130C8A" w:rsidRDefault="00793AC6" w:rsidP="00793AC6">
            <w:pPr>
              <w:rPr>
                <w:b/>
                <w:color w:val="auto"/>
                <w:sz w:val="22"/>
                <w:szCs w:val="22"/>
              </w:rPr>
            </w:pPr>
            <w:r w:rsidRPr="00130C8A">
              <w:rPr>
                <w:color w:val="auto"/>
                <w:sz w:val="22"/>
                <w:szCs w:val="22"/>
              </w:rPr>
              <w:t>получение права доступа к компьютерной сметной программе   на 202</w:t>
            </w:r>
            <w:r w:rsidR="00C270C9">
              <w:rPr>
                <w:color w:val="auto"/>
                <w:sz w:val="22"/>
                <w:szCs w:val="22"/>
              </w:rPr>
              <w:t>5</w:t>
            </w:r>
            <w:r w:rsidRPr="00130C8A">
              <w:rPr>
                <w:color w:val="auto"/>
                <w:sz w:val="22"/>
                <w:szCs w:val="22"/>
              </w:rPr>
              <w:t>-202</w:t>
            </w:r>
            <w:r w:rsidR="00C270C9">
              <w:rPr>
                <w:color w:val="auto"/>
                <w:sz w:val="22"/>
                <w:szCs w:val="22"/>
              </w:rPr>
              <w:t>6</w:t>
            </w:r>
            <w:r w:rsidRPr="00130C8A">
              <w:rPr>
                <w:color w:val="auto"/>
                <w:sz w:val="22"/>
                <w:szCs w:val="22"/>
              </w:rPr>
              <w:t xml:space="preserve"> годы;</w:t>
            </w:r>
          </w:p>
          <w:p w:rsidR="00793AC6" w:rsidRPr="00130C8A" w:rsidRDefault="00793AC6" w:rsidP="00793AC6">
            <w:pPr>
              <w:jc w:val="both"/>
              <w:rPr>
                <w:color w:val="auto"/>
                <w:sz w:val="22"/>
                <w:szCs w:val="22"/>
              </w:rPr>
            </w:pPr>
            <w:r w:rsidRPr="00130C8A">
              <w:rPr>
                <w:color w:val="auto"/>
                <w:sz w:val="22"/>
                <w:szCs w:val="22"/>
              </w:rPr>
              <w:t xml:space="preserve">услуга по выдаче «Свидетельства пользователя электронного представления сметно-нормативной базы  в строительстве», дающего право доступа к компьютерному сметному программному обеспечению, в количестве на </w:t>
            </w:r>
            <w:r w:rsidR="00C270C9">
              <w:rPr>
                <w:color w:val="auto"/>
                <w:sz w:val="22"/>
                <w:szCs w:val="22"/>
              </w:rPr>
              <w:t>4</w:t>
            </w:r>
            <w:r w:rsidR="00086D59" w:rsidRPr="00130C8A">
              <w:rPr>
                <w:color w:val="auto"/>
                <w:sz w:val="22"/>
                <w:szCs w:val="22"/>
              </w:rPr>
              <w:t xml:space="preserve">          </w:t>
            </w:r>
            <w:r w:rsidRPr="00130C8A">
              <w:rPr>
                <w:color w:val="auto"/>
                <w:sz w:val="22"/>
                <w:szCs w:val="22"/>
              </w:rPr>
              <w:t>(</w:t>
            </w:r>
            <w:r w:rsidR="00C270C9">
              <w:rPr>
                <w:color w:val="auto"/>
                <w:sz w:val="22"/>
                <w:szCs w:val="22"/>
              </w:rPr>
              <w:t>четыре</w:t>
            </w:r>
            <w:r w:rsidRPr="00130C8A">
              <w:rPr>
                <w:color w:val="auto"/>
                <w:sz w:val="22"/>
                <w:szCs w:val="22"/>
              </w:rPr>
              <w:t>) рабочих</w:t>
            </w:r>
            <w:r w:rsidR="007D5BAD" w:rsidRPr="00130C8A">
              <w:rPr>
                <w:color w:val="auto"/>
                <w:sz w:val="22"/>
                <w:szCs w:val="22"/>
              </w:rPr>
              <w:t xml:space="preserve"> мест</w:t>
            </w:r>
            <w:r w:rsidR="00086D59" w:rsidRPr="00130C8A">
              <w:rPr>
                <w:color w:val="auto"/>
                <w:sz w:val="22"/>
                <w:szCs w:val="22"/>
              </w:rPr>
              <w:t>а</w:t>
            </w:r>
            <w:r w:rsidRPr="00130C8A">
              <w:rPr>
                <w:color w:val="auto"/>
                <w:sz w:val="22"/>
                <w:szCs w:val="22"/>
              </w:rPr>
              <w:t>.</w:t>
            </w:r>
          </w:p>
          <w:p w:rsidR="00793AC6" w:rsidRPr="00130C8A" w:rsidRDefault="00793AC6" w:rsidP="00446134">
            <w:pPr>
              <w:jc w:val="both"/>
              <w:rPr>
                <w:color w:val="auto"/>
                <w:sz w:val="22"/>
                <w:szCs w:val="22"/>
              </w:rPr>
            </w:pPr>
            <w:r w:rsidRPr="00130C8A">
              <w:rPr>
                <w:color w:val="auto"/>
                <w:sz w:val="22"/>
                <w:szCs w:val="22"/>
              </w:rPr>
              <w:t>срок действия свидетельства в течени</w:t>
            </w:r>
            <w:r w:rsidR="00086D59" w:rsidRPr="00130C8A">
              <w:rPr>
                <w:color w:val="auto"/>
                <w:sz w:val="22"/>
                <w:szCs w:val="22"/>
              </w:rPr>
              <w:t>е</w:t>
            </w:r>
            <w:r w:rsidRPr="00130C8A">
              <w:rPr>
                <w:color w:val="auto"/>
                <w:sz w:val="22"/>
                <w:szCs w:val="22"/>
              </w:rPr>
              <w:t xml:space="preserve"> 1 (одного) года.</w:t>
            </w:r>
          </w:p>
          <w:p w:rsidR="00793AC6" w:rsidRPr="00130C8A" w:rsidRDefault="00793AC6" w:rsidP="00446134">
            <w:pPr>
              <w:jc w:val="both"/>
              <w:rPr>
                <w:color w:val="auto"/>
                <w:sz w:val="22"/>
                <w:szCs w:val="22"/>
              </w:rPr>
            </w:pPr>
            <w:r w:rsidRPr="00130C8A">
              <w:rPr>
                <w:color w:val="auto"/>
                <w:sz w:val="22"/>
                <w:szCs w:val="22"/>
              </w:rPr>
              <w:t>срок оказания услуги в течени</w:t>
            </w:r>
            <w:r w:rsidR="00086D59" w:rsidRPr="00130C8A">
              <w:rPr>
                <w:color w:val="auto"/>
                <w:sz w:val="22"/>
                <w:szCs w:val="22"/>
              </w:rPr>
              <w:t>е</w:t>
            </w:r>
            <w:r w:rsidRPr="00130C8A">
              <w:rPr>
                <w:color w:val="auto"/>
                <w:sz w:val="22"/>
                <w:szCs w:val="22"/>
              </w:rPr>
              <w:t xml:space="preserve"> </w:t>
            </w:r>
            <w:r w:rsidR="00086D59" w:rsidRPr="00130C8A">
              <w:rPr>
                <w:color w:val="auto"/>
                <w:sz w:val="22"/>
                <w:szCs w:val="22"/>
              </w:rPr>
              <w:t>16</w:t>
            </w:r>
            <w:r w:rsidRPr="00130C8A">
              <w:rPr>
                <w:color w:val="auto"/>
                <w:sz w:val="22"/>
                <w:szCs w:val="22"/>
              </w:rPr>
              <w:t>-ти календарных дней с момента подписания Договора.</w:t>
            </w:r>
          </w:p>
          <w:p w:rsidR="00086D59" w:rsidRPr="00130C8A" w:rsidRDefault="00086D59" w:rsidP="00086D59">
            <w:pPr>
              <w:jc w:val="both"/>
              <w:rPr>
                <w:sz w:val="22"/>
                <w:szCs w:val="22"/>
              </w:rPr>
            </w:pPr>
            <w:r w:rsidRPr="00130C8A">
              <w:rPr>
                <w:sz w:val="22"/>
                <w:szCs w:val="22"/>
              </w:rPr>
              <w:t xml:space="preserve">В случае нарушения сроков оплаты за оказанные Услуги, указанные в пункте 2.2. (п. 2.3.) Договора, Поставщик вправе приостановить действие Свидетельства в одностороннем порядке, до выполнения Заказчиком своих обязательств по оплате </w:t>
            </w:r>
            <w:r w:rsidRPr="00130C8A">
              <w:rPr>
                <w:sz w:val="22"/>
                <w:szCs w:val="22"/>
              </w:rPr>
              <w:lastRenderedPageBreak/>
              <w:t>в полном объеме.</w:t>
            </w:r>
          </w:p>
          <w:p w:rsidR="00086D59" w:rsidRPr="00130C8A" w:rsidRDefault="00086D59" w:rsidP="00086D59">
            <w:pPr>
              <w:jc w:val="both"/>
              <w:rPr>
                <w:b/>
                <w:sz w:val="22"/>
                <w:szCs w:val="22"/>
              </w:rPr>
            </w:pPr>
            <w:r w:rsidRPr="00130C8A">
              <w:rPr>
                <w:b/>
                <w:sz w:val="22"/>
                <w:szCs w:val="22"/>
              </w:rPr>
              <w:t>услуга считается оказанной с момента предоставления сканированной копии свидетельства на портале государственных закупок</w:t>
            </w:r>
          </w:p>
          <w:p w:rsidR="00793AC6" w:rsidRPr="00130C8A" w:rsidRDefault="00793AC6" w:rsidP="00793AC6">
            <w:pPr>
              <w:jc w:val="both"/>
              <w:rPr>
                <w:color w:val="auto"/>
                <w:sz w:val="22"/>
                <w:szCs w:val="22"/>
              </w:rPr>
            </w:pPr>
          </w:p>
          <w:p w:rsidR="004021A8" w:rsidRPr="00130C8A" w:rsidRDefault="004021A8" w:rsidP="00D715F3">
            <w:pPr>
              <w:rPr>
                <w:color w:val="auto"/>
                <w:sz w:val="22"/>
                <w:szCs w:val="22"/>
              </w:rPr>
            </w:pPr>
          </w:p>
        </w:tc>
      </w:tr>
      <w:tr w:rsidR="004021A8" w:rsidRPr="00130C8A" w:rsidTr="00793AC6">
        <w:trPr>
          <w:jc w:val="center"/>
        </w:trPr>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textAlignment w:val="baseline"/>
              <w:rPr>
                <w:sz w:val="22"/>
                <w:szCs w:val="22"/>
              </w:rPr>
            </w:pPr>
            <w:r w:rsidRPr="00130C8A">
              <w:rPr>
                <w:sz w:val="22"/>
                <w:szCs w:val="22"/>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796"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130C8A" w:rsidRDefault="004021A8" w:rsidP="006E437E">
            <w:pPr>
              <w:rPr>
                <w:color w:val="auto"/>
                <w:sz w:val="22"/>
                <w:szCs w:val="22"/>
              </w:rPr>
            </w:pPr>
          </w:p>
        </w:tc>
      </w:tr>
    </w:tbl>
    <w:p w:rsidR="004021A8" w:rsidRPr="00130C8A" w:rsidRDefault="004021A8" w:rsidP="004021A8">
      <w:pPr>
        <w:ind w:firstLine="397"/>
        <w:textAlignment w:val="baseline"/>
        <w:rPr>
          <w:sz w:val="22"/>
          <w:szCs w:val="22"/>
        </w:rPr>
      </w:pPr>
      <w:r w:rsidRPr="00130C8A">
        <w:rPr>
          <w:sz w:val="22"/>
          <w:szCs w:val="22"/>
        </w:rPr>
        <w:t> </w:t>
      </w:r>
    </w:p>
    <w:p w:rsidR="004021A8" w:rsidRPr="00130C8A" w:rsidRDefault="004021A8" w:rsidP="004021A8">
      <w:pPr>
        <w:ind w:firstLine="397"/>
        <w:jc w:val="both"/>
        <w:rPr>
          <w:sz w:val="22"/>
          <w:szCs w:val="22"/>
        </w:rPr>
      </w:pPr>
      <w:r w:rsidRPr="00130C8A">
        <w:rPr>
          <w:rStyle w:val="s0"/>
          <w:sz w:val="22"/>
          <w:szCs w:val="22"/>
        </w:rPr>
        <w:t>* сведения подтягиваются из плана государственных закупок (отображаются автоматически).</w:t>
      </w:r>
    </w:p>
    <w:p w:rsidR="004021A8" w:rsidRPr="00130C8A" w:rsidRDefault="004021A8" w:rsidP="004021A8">
      <w:pPr>
        <w:ind w:firstLine="397"/>
        <w:jc w:val="both"/>
        <w:rPr>
          <w:sz w:val="22"/>
          <w:szCs w:val="22"/>
        </w:rPr>
      </w:pPr>
      <w:r w:rsidRPr="00130C8A">
        <w:rPr>
          <w:rStyle w:val="s0"/>
          <w:sz w:val="22"/>
          <w:szCs w:val="22"/>
        </w:rPr>
        <w:t>Примечание.</w:t>
      </w:r>
    </w:p>
    <w:p w:rsidR="004021A8" w:rsidRPr="00130C8A" w:rsidRDefault="004021A8" w:rsidP="004021A8">
      <w:pPr>
        <w:ind w:firstLine="397"/>
        <w:jc w:val="both"/>
        <w:rPr>
          <w:sz w:val="22"/>
          <w:szCs w:val="22"/>
        </w:rPr>
      </w:pPr>
      <w:r w:rsidRPr="00130C8A">
        <w:rPr>
          <w:rStyle w:val="s0"/>
          <w:sz w:val="22"/>
          <w:szCs w:val="22"/>
        </w:rPr>
        <w:t>1. Каждые характеристики, параметры, исходные данные и дополнительные условия к исполнителю указываются отдельной строкой.</w:t>
      </w:r>
    </w:p>
    <w:p w:rsidR="004021A8" w:rsidRPr="00130C8A" w:rsidRDefault="004021A8" w:rsidP="004021A8">
      <w:pPr>
        <w:ind w:firstLine="397"/>
        <w:jc w:val="both"/>
        <w:rPr>
          <w:sz w:val="22"/>
          <w:szCs w:val="22"/>
        </w:rPr>
      </w:pPr>
      <w:r w:rsidRPr="00130C8A">
        <w:rPr>
          <w:rStyle w:val="s0"/>
          <w:sz w:val="22"/>
          <w:szCs w:val="22"/>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Pr="00130C8A" w:rsidRDefault="004021A8" w:rsidP="004021A8">
      <w:pPr>
        <w:ind w:firstLine="397"/>
        <w:jc w:val="both"/>
        <w:rPr>
          <w:sz w:val="22"/>
          <w:szCs w:val="22"/>
        </w:rPr>
      </w:pPr>
      <w:r w:rsidRPr="00130C8A">
        <w:rPr>
          <w:rStyle w:val="s0"/>
          <w:sz w:val="22"/>
          <w:szCs w:val="22"/>
        </w:rPr>
        <w:t>3. Установление требований технической спецификации в иных документах не допускается.</w:t>
      </w:r>
    </w:p>
    <w:p w:rsidR="000C0D8D" w:rsidRPr="00FB4481" w:rsidRDefault="000C0D8D"/>
    <w:p w:rsidR="00FB4481" w:rsidRDefault="00FB4481"/>
    <w:p w:rsidR="00C270C9" w:rsidRPr="00AF49BA" w:rsidRDefault="00C270C9" w:rsidP="00C270C9">
      <w:pPr>
        <w:tabs>
          <w:tab w:val="left" w:pos="0"/>
        </w:tabs>
        <w:rPr>
          <w:b/>
        </w:rPr>
      </w:pPr>
      <w:r w:rsidRPr="00AF49BA">
        <w:rPr>
          <w:b/>
        </w:rPr>
        <w:t>Замес</w:t>
      </w:r>
      <w:r>
        <w:rPr>
          <w:b/>
        </w:rPr>
        <w:t xml:space="preserve">титель Председателя Правления                </w:t>
      </w:r>
      <w:r w:rsidRPr="00AF49BA">
        <w:rPr>
          <w:b/>
        </w:rPr>
        <w:t xml:space="preserve">________________  </w:t>
      </w:r>
      <w:proofErr w:type="spellStart"/>
      <w:r>
        <w:rPr>
          <w:b/>
        </w:rPr>
        <w:t>Капьятов</w:t>
      </w:r>
      <w:proofErr w:type="spellEnd"/>
      <w:r>
        <w:rPr>
          <w:b/>
        </w:rPr>
        <w:t xml:space="preserve"> А.М.</w:t>
      </w:r>
    </w:p>
    <w:p w:rsidR="00C270C9" w:rsidRPr="00AF49BA" w:rsidRDefault="00C270C9" w:rsidP="00C270C9">
      <w:pPr>
        <w:rPr>
          <w:b/>
        </w:rPr>
      </w:pPr>
      <w:r w:rsidRPr="00AF49BA">
        <w:rPr>
          <w:b/>
        </w:rPr>
        <w:t xml:space="preserve"> </w:t>
      </w:r>
    </w:p>
    <w:p w:rsidR="00C270C9" w:rsidRDefault="00C270C9" w:rsidP="00C270C9">
      <w:pPr>
        <w:rPr>
          <w:b/>
        </w:rPr>
      </w:pPr>
      <w:proofErr w:type="spellStart"/>
      <w:r>
        <w:rPr>
          <w:b/>
        </w:rPr>
        <w:t>И.о</w:t>
      </w:r>
      <w:proofErr w:type="spellEnd"/>
      <w:r>
        <w:rPr>
          <w:b/>
        </w:rPr>
        <w:t>. д</w:t>
      </w:r>
      <w:r w:rsidRPr="00AF49BA">
        <w:rPr>
          <w:b/>
        </w:rPr>
        <w:t>иректор</w:t>
      </w:r>
      <w:r>
        <w:rPr>
          <w:b/>
        </w:rPr>
        <w:t>а</w:t>
      </w:r>
      <w:r w:rsidRPr="00AF49BA">
        <w:rPr>
          <w:b/>
        </w:rPr>
        <w:t xml:space="preserve"> Департамента </w:t>
      </w:r>
    </w:p>
    <w:p w:rsidR="00C270C9" w:rsidRPr="00AF49BA" w:rsidRDefault="00C270C9" w:rsidP="00C270C9">
      <w:pPr>
        <w:rPr>
          <w:b/>
        </w:rPr>
      </w:pPr>
      <w:r>
        <w:rPr>
          <w:b/>
        </w:rPr>
        <w:t>обслуживания активов</w:t>
      </w:r>
      <w:r w:rsidRPr="00AF49BA">
        <w:rPr>
          <w:b/>
        </w:rPr>
        <w:t xml:space="preserve">                         </w:t>
      </w:r>
      <w:r>
        <w:rPr>
          <w:b/>
        </w:rPr>
        <w:t xml:space="preserve">                   </w:t>
      </w:r>
      <w:r w:rsidRPr="00AF49BA">
        <w:rPr>
          <w:b/>
        </w:rPr>
        <w:t xml:space="preserve">_________________ </w:t>
      </w:r>
      <w:proofErr w:type="spellStart"/>
      <w:r>
        <w:rPr>
          <w:b/>
        </w:rPr>
        <w:t>Терликпаев</w:t>
      </w:r>
      <w:proofErr w:type="spellEnd"/>
      <w:r>
        <w:rPr>
          <w:b/>
        </w:rPr>
        <w:t xml:space="preserve"> С.А.</w:t>
      </w:r>
    </w:p>
    <w:p w:rsidR="00C270C9" w:rsidRPr="00AF49BA" w:rsidRDefault="00C270C9" w:rsidP="00C270C9">
      <w:pPr>
        <w:rPr>
          <w:b/>
        </w:rPr>
      </w:pPr>
    </w:p>
    <w:p w:rsidR="00C270C9" w:rsidRPr="00AF49BA" w:rsidRDefault="00C270C9" w:rsidP="00C270C9">
      <w:pPr>
        <w:rPr>
          <w:b/>
        </w:rPr>
      </w:pPr>
      <w:r>
        <w:rPr>
          <w:b/>
        </w:rPr>
        <w:t>Н</w:t>
      </w:r>
      <w:r w:rsidRPr="00AF49BA">
        <w:rPr>
          <w:b/>
        </w:rPr>
        <w:t xml:space="preserve">ачальник </w:t>
      </w:r>
      <w:r>
        <w:rPr>
          <w:b/>
        </w:rPr>
        <w:t>Отдела</w:t>
      </w:r>
      <w:r w:rsidRPr="00AF49BA">
        <w:rPr>
          <w:b/>
        </w:rPr>
        <w:t xml:space="preserve"> разработки </w:t>
      </w:r>
    </w:p>
    <w:p w:rsidR="00464AC1" w:rsidRDefault="00C270C9" w:rsidP="00C270C9">
      <w:r w:rsidRPr="00AF49BA">
        <w:rPr>
          <w:b/>
          <w:lang w:val="kk-KZ"/>
        </w:rPr>
        <w:t>ПСД</w:t>
      </w:r>
      <w:r w:rsidRPr="00AF49BA">
        <w:rPr>
          <w:b/>
        </w:rPr>
        <w:t xml:space="preserve">                                                                            </w:t>
      </w:r>
      <w:r w:rsidRPr="00AF49BA">
        <w:rPr>
          <w:b/>
          <w:lang w:val="kk-KZ"/>
        </w:rPr>
        <w:t xml:space="preserve"> </w:t>
      </w:r>
      <w:r w:rsidRPr="00AF49BA">
        <w:rPr>
          <w:b/>
        </w:rPr>
        <w:t xml:space="preserve"> _________________ </w:t>
      </w:r>
      <w:proofErr w:type="spellStart"/>
      <w:r>
        <w:rPr>
          <w:b/>
        </w:rPr>
        <w:t>Атагелдиева</w:t>
      </w:r>
      <w:proofErr w:type="spellEnd"/>
      <w:r>
        <w:rPr>
          <w:b/>
        </w:rPr>
        <w:t xml:space="preserve"> А.</w:t>
      </w:r>
    </w:p>
    <w:p w:rsidR="00FB4481" w:rsidRPr="0020756A" w:rsidRDefault="00FB4481"/>
    <w:p w:rsidR="00FB4481" w:rsidRDefault="00FB4481">
      <w:pPr>
        <w:rPr>
          <w:lang w:val="kk-KZ"/>
        </w:rPr>
      </w:pPr>
    </w:p>
    <w:p w:rsidR="00485025" w:rsidRDefault="00485025">
      <w:pPr>
        <w:rPr>
          <w:lang w:val="kk-KZ"/>
        </w:rPr>
      </w:pPr>
    </w:p>
    <w:p w:rsidR="00485025" w:rsidRDefault="00485025">
      <w:pPr>
        <w:rPr>
          <w:lang w:val="kk-KZ"/>
        </w:rPr>
      </w:pPr>
    </w:p>
    <w:p w:rsidR="00485025" w:rsidRDefault="00485025">
      <w:pPr>
        <w:rPr>
          <w:lang w:val="kk-KZ"/>
        </w:rPr>
      </w:pPr>
    </w:p>
    <w:p w:rsidR="00FB4481" w:rsidRPr="00BD08CD" w:rsidRDefault="00FB4481" w:rsidP="00FB4481">
      <w:pPr>
        <w:ind w:firstLine="397"/>
        <w:jc w:val="both"/>
        <w:rPr>
          <w:lang w:val="kk-KZ"/>
        </w:rPr>
      </w:pPr>
    </w:p>
    <w:p w:rsidR="00FB4481" w:rsidRPr="00BD08CD" w:rsidRDefault="00FB4481" w:rsidP="00FB4481">
      <w:pPr>
        <w:ind w:firstLine="397"/>
        <w:jc w:val="both"/>
        <w:rPr>
          <w:lang w:val="kk-KZ"/>
        </w:rPr>
      </w:pPr>
      <w:r w:rsidRPr="00FB4481">
        <w:rPr>
          <w:lang w:val="kk-KZ"/>
        </w:rPr>
        <w:t> </w:t>
      </w:r>
    </w:p>
    <w:sectPr w:rsidR="00FB4481" w:rsidRPr="00BD0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79BB"/>
    <w:multiLevelType w:val="hybridMultilevel"/>
    <w:tmpl w:val="94ECCB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58B0328"/>
    <w:multiLevelType w:val="hybridMultilevel"/>
    <w:tmpl w:val="A72489B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86D59"/>
    <w:rsid w:val="000A3612"/>
    <w:rsid w:val="000A5E3C"/>
    <w:rsid w:val="000C0D8D"/>
    <w:rsid w:val="000C6466"/>
    <w:rsid w:val="000D575B"/>
    <w:rsid w:val="00130C8A"/>
    <w:rsid w:val="0014204E"/>
    <w:rsid w:val="001E4378"/>
    <w:rsid w:val="0020756A"/>
    <w:rsid w:val="00290611"/>
    <w:rsid w:val="002C463A"/>
    <w:rsid w:val="003555A9"/>
    <w:rsid w:val="004021A8"/>
    <w:rsid w:val="00446134"/>
    <w:rsid w:val="0045058F"/>
    <w:rsid w:val="00454D2D"/>
    <w:rsid w:val="00464AC1"/>
    <w:rsid w:val="00485025"/>
    <w:rsid w:val="004A4703"/>
    <w:rsid w:val="006E175F"/>
    <w:rsid w:val="00732403"/>
    <w:rsid w:val="00793AC6"/>
    <w:rsid w:val="007A218F"/>
    <w:rsid w:val="007D5BAD"/>
    <w:rsid w:val="007E377C"/>
    <w:rsid w:val="00897AAB"/>
    <w:rsid w:val="008C5D86"/>
    <w:rsid w:val="0090540F"/>
    <w:rsid w:val="00921DDF"/>
    <w:rsid w:val="00963B6D"/>
    <w:rsid w:val="00987AE4"/>
    <w:rsid w:val="009E091D"/>
    <w:rsid w:val="00A67140"/>
    <w:rsid w:val="00AF49BA"/>
    <w:rsid w:val="00B07205"/>
    <w:rsid w:val="00B164D1"/>
    <w:rsid w:val="00B25E55"/>
    <w:rsid w:val="00B462F7"/>
    <w:rsid w:val="00BD08CD"/>
    <w:rsid w:val="00BF6EBA"/>
    <w:rsid w:val="00C270C9"/>
    <w:rsid w:val="00C60232"/>
    <w:rsid w:val="00C9369F"/>
    <w:rsid w:val="00D576C7"/>
    <w:rsid w:val="00D715F3"/>
    <w:rsid w:val="00D73215"/>
    <w:rsid w:val="00E02548"/>
    <w:rsid w:val="00E40434"/>
    <w:rsid w:val="00E57C66"/>
    <w:rsid w:val="00E67CBA"/>
    <w:rsid w:val="00E75152"/>
    <w:rsid w:val="00EB4524"/>
    <w:rsid w:val="00F30571"/>
    <w:rsid w:val="00F96EB6"/>
    <w:rsid w:val="00FB4481"/>
    <w:rsid w:val="00FE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HTML">
    <w:name w:val="HTML Preformatted"/>
    <w:basedOn w:val="a"/>
    <w:link w:val="HTML0"/>
    <w:uiPriority w:val="99"/>
    <w:semiHidden/>
    <w:unhideWhenUsed/>
    <w:rsid w:val="000D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0D57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9369F"/>
    <w:rPr>
      <w:rFonts w:ascii="Tahoma" w:hAnsi="Tahoma" w:cs="Tahoma"/>
      <w:sz w:val="16"/>
      <w:szCs w:val="16"/>
    </w:rPr>
  </w:style>
  <w:style w:type="character" w:customStyle="1" w:styleId="a5">
    <w:name w:val="Текст выноски Знак"/>
    <w:basedOn w:val="a0"/>
    <w:link w:val="a4"/>
    <w:uiPriority w:val="99"/>
    <w:semiHidden/>
    <w:rsid w:val="00C9369F"/>
    <w:rPr>
      <w:rFonts w:ascii="Tahoma" w:eastAsia="Times New Roman" w:hAnsi="Tahoma" w:cs="Tahoma"/>
      <w:color w:val="000000"/>
      <w:sz w:val="16"/>
      <w:szCs w:val="16"/>
      <w:lang w:eastAsia="ru-RU"/>
    </w:rPr>
  </w:style>
  <w:style w:type="character" w:customStyle="1" w:styleId="a6">
    <w:name w:val="Основной текст_"/>
    <w:basedOn w:val="a0"/>
    <w:link w:val="1"/>
    <w:rsid w:val="00732403"/>
    <w:rPr>
      <w:rFonts w:ascii="Times New Roman" w:eastAsia="Times New Roman" w:hAnsi="Times New Roman"/>
      <w:shd w:val="clear" w:color="auto" w:fill="FFFFFF"/>
    </w:rPr>
  </w:style>
  <w:style w:type="paragraph" w:customStyle="1" w:styleId="1">
    <w:name w:val="Основной текст1"/>
    <w:basedOn w:val="a"/>
    <w:link w:val="a6"/>
    <w:rsid w:val="00732403"/>
    <w:pPr>
      <w:widowControl w:val="0"/>
      <w:shd w:val="clear" w:color="auto" w:fill="FFFFFF"/>
      <w:spacing w:line="302" w:lineRule="auto"/>
    </w:pPr>
    <w:rPr>
      <w:rFonts w:cstheme="minorBidi"/>
      <w:color w:val="auto"/>
      <w:sz w:val="22"/>
      <w:szCs w:val="22"/>
      <w:lang w:eastAsia="en-US"/>
    </w:rPr>
  </w:style>
  <w:style w:type="paragraph" w:styleId="a7">
    <w:name w:val="No Spacing"/>
    <w:uiPriority w:val="1"/>
    <w:qFormat/>
    <w:rsid w:val="00732403"/>
    <w:pPr>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HTML">
    <w:name w:val="HTML Preformatted"/>
    <w:basedOn w:val="a"/>
    <w:link w:val="HTML0"/>
    <w:uiPriority w:val="99"/>
    <w:semiHidden/>
    <w:unhideWhenUsed/>
    <w:rsid w:val="000D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0D57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9369F"/>
    <w:rPr>
      <w:rFonts w:ascii="Tahoma" w:hAnsi="Tahoma" w:cs="Tahoma"/>
      <w:sz w:val="16"/>
      <w:szCs w:val="16"/>
    </w:rPr>
  </w:style>
  <w:style w:type="character" w:customStyle="1" w:styleId="a5">
    <w:name w:val="Текст выноски Знак"/>
    <w:basedOn w:val="a0"/>
    <w:link w:val="a4"/>
    <w:uiPriority w:val="99"/>
    <w:semiHidden/>
    <w:rsid w:val="00C9369F"/>
    <w:rPr>
      <w:rFonts w:ascii="Tahoma" w:eastAsia="Times New Roman" w:hAnsi="Tahoma" w:cs="Tahoma"/>
      <w:color w:val="000000"/>
      <w:sz w:val="16"/>
      <w:szCs w:val="16"/>
      <w:lang w:eastAsia="ru-RU"/>
    </w:rPr>
  </w:style>
  <w:style w:type="character" w:customStyle="1" w:styleId="a6">
    <w:name w:val="Основной текст_"/>
    <w:basedOn w:val="a0"/>
    <w:link w:val="1"/>
    <w:rsid w:val="00732403"/>
    <w:rPr>
      <w:rFonts w:ascii="Times New Roman" w:eastAsia="Times New Roman" w:hAnsi="Times New Roman"/>
      <w:shd w:val="clear" w:color="auto" w:fill="FFFFFF"/>
    </w:rPr>
  </w:style>
  <w:style w:type="paragraph" w:customStyle="1" w:styleId="1">
    <w:name w:val="Основной текст1"/>
    <w:basedOn w:val="a"/>
    <w:link w:val="a6"/>
    <w:rsid w:val="00732403"/>
    <w:pPr>
      <w:widowControl w:val="0"/>
      <w:shd w:val="clear" w:color="auto" w:fill="FFFFFF"/>
      <w:spacing w:line="302" w:lineRule="auto"/>
    </w:pPr>
    <w:rPr>
      <w:rFonts w:cstheme="minorBidi"/>
      <w:color w:val="auto"/>
      <w:sz w:val="22"/>
      <w:szCs w:val="22"/>
      <w:lang w:eastAsia="en-US"/>
    </w:rPr>
  </w:style>
  <w:style w:type="paragraph" w:styleId="a7">
    <w:name w:val="No Spacing"/>
    <w:uiPriority w:val="1"/>
    <w:qFormat/>
    <w:rsid w:val="00732403"/>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1324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12</cp:revision>
  <cp:lastPrinted>2020-06-15T03:00:00Z</cp:lastPrinted>
  <dcterms:created xsi:type="dcterms:W3CDTF">2024-02-29T02:49:00Z</dcterms:created>
  <dcterms:modified xsi:type="dcterms:W3CDTF">2026-01-06T04:39:00Z</dcterms:modified>
</cp:coreProperties>
</file>